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9"/>
        <w:bidi w:val="0"/>
        <w:rPr>
          <w:rFonts w:hint="eastAsia"/>
          <w:color w:val="auto"/>
        </w:rPr>
      </w:pPr>
      <w:bookmarkStart w:id="0" w:name="标准封面"/>
      <w:bookmarkEnd w:id="0"/>
      <w:r>
        <w:rPr>
          <w:color w:val="auto"/>
          <w:sz w:val="32"/>
        </w:rPr>
        <mc:AlternateContent>
          <mc:Choice Requires="wps">
            <w:drawing>
              <wp:anchor distT="0" distB="0" distL="0" distR="0" simplePos="0" relativeHeight="251658240" behindDoc="0" locked="0" layoutInCell="1" allowOverlap="1">
                <wp:simplePos x="0" y="0"/>
                <wp:positionH relativeFrom="column">
                  <wp:posOffset>1837055</wp:posOffset>
                </wp:positionH>
                <wp:positionV relativeFrom="paragraph">
                  <wp:posOffset>133985</wp:posOffset>
                </wp:positionV>
                <wp:extent cx="3960495" cy="914400"/>
                <wp:effectExtent l="0" t="0" r="1905" b="0"/>
                <wp:wrapNone/>
                <wp:docPr id="1026" name="首页自画框图3"/>
                <wp:cNvGraphicFramePr/>
                <a:graphic xmlns:a="http://schemas.openxmlformats.org/drawingml/2006/main">
                  <a:graphicData uri="http://schemas.microsoft.com/office/word/2010/wordprocessingShape">
                    <wps:wsp>
                      <wps:cNvSpPr/>
                      <wps:spPr>
                        <a:xfrm>
                          <a:off x="0" y="0"/>
                          <a:ext cx="3960495" cy="914400"/>
                        </a:xfrm>
                        <a:prstGeom prst="rect">
                          <a:avLst/>
                        </a:prstGeom>
                        <a:solidFill>
                          <a:srgbClr val="FFFFFF"/>
                        </a:solidFill>
                        <a:ln>
                          <a:noFill/>
                        </a:ln>
                        <a:effectLst/>
                      </wps:spPr>
                      <wps:txbx>
                        <w:txbxContent>
                          <w:p>
                            <w:pPr>
                              <w:pStyle w:val="20"/>
                              <w:bidi w:val="0"/>
                              <w:jc w:val="right"/>
                              <w:rPr>
                                <w:rFonts w:hint="eastAsia"/>
                                <w:lang w:eastAsia="zh-CN"/>
                              </w:rPr>
                            </w:pPr>
                            <w:r>
                              <w:rPr>
                                <w:rFonts w:hint="eastAsia"/>
                                <w:lang w:eastAsia="zh-CN"/>
                              </w:rPr>
                              <w:drawing>
                                <wp:inline distT="0" distB="0" distL="114300" distR="114300">
                                  <wp:extent cx="800100" cy="406400"/>
                                  <wp:effectExtent l="0" t="0" r="0" b="12700"/>
                                  <wp:docPr id="1" name="图片 3" descr="db"/>
                                  <wp:cNvGraphicFramePr/>
                                  <a:graphic xmlns:a="http://schemas.openxmlformats.org/drawingml/2006/main">
                                    <a:graphicData uri="http://schemas.openxmlformats.org/drawingml/2006/picture">
                                      <pic:pic xmlns:pic="http://schemas.openxmlformats.org/drawingml/2006/picture">
                                        <pic:nvPicPr>
                                          <pic:cNvPr id="1" name="图片 3" descr="db"/>
                                          <pic:cNvPicPr/>
                                        </pic:nvPicPr>
                                        <pic:blipFill>
                                          <a:blip r:embed="rId13"/>
                                          <a:stretch>
                                            <a:fillRect/>
                                          </a:stretch>
                                        </pic:blipFill>
                                        <pic:spPr>
                                          <a:xfrm>
                                            <a:off x="0" y="0"/>
                                            <a:ext cx="800100" cy="406400"/>
                                          </a:xfrm>
                                          <a:prstGeom prst="rect">
                                            <a:avLst/>
                                          </a:prstGeom>
                                          <a:noFill/>
                                          <a:ln>
                                            <a:noFill/>
                                          </a:ln>
                                        </pic:spPr>
                                      </pic:pic>
                                    </a:graphicData>
                                  </a:graphic>
                                </wp:inline>
                              </w:drawing>
                            </w:r>
                            <w:r>
                              <w:rPr>
                                <w:rFonts w:hint="eastAsia"/>
                                <w:sz w:val="90"/>
                                <w:szCs w:val="90"/>
                                <w:lang w:val="en-US" w:eastAsia="zh-CN"/>
                              </w:rPr>
                              <w:t>5226</w:t>
                            </w:r>
                            <w:r>
                              <w:rPr>
                                <w:rFonts w:hint="eastAsia"/>
                                <w:lang w:eastAsia="zh-CN"/>
                              </w:rPr>
                              <w:t xml:space="preserve"> </w:t>
                            </w:r>
                          </w:p>
                        </w:txbxContent>
                      </wps:txbx>
                      <wps:bodyPr vert="horz" wrap="square" lIns="0" tIns="0" rIns="91440" bIns="0" anchor="t" anchorCtr="false">
                        <a:noAutofit/>
                      </wps:bodyPr>
                    </wps:wsp>
                  </a:graphicData>
                </a:graphic>
              </wp:anchor>
            </w:drawing>
          </mc:Choice>
          <mc:Fallback>
            <w:pict>
              <v:rect id="首页自画框图3" o:spid="_x0000_s1026" o:spt="1" style="position:absolute;left:0pt;margin-left:144.65pt;margin-top:10.55pt;height:72pt;width:311.85pt;z-index:251658240;mso-width-relative:page;mso-height-relative:page;" fillcolor="#FFFFFF" filled="t" stroked="f" coordsize="21600,21600" o:gfxdata="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BYAAABkcnMvUEsBAhQAFAAAAAgAh07iQI/YU3fWAAAACgEAAA8AAAAAAAAAAQAgAAAAOAAAAGRy&#10;cy9kb3ducmV2LnhtbFBLAQIUABQAAAAIAIdO4kBgoP1K8QEAAKUDAAAOAAAAAAAAAAEAIAAAADsB&#10;AABkcnMvZTJvRG9jLnhtbFBLBQYAAAAABgAGAFkBAACeBQAAAAA=&#10;">
                <v:fill on="t" focussize="0,0"/>
                <v:stroke on="f"/>
                <v:imagedata o:title=""/>
                <o:lock v:ext="edit" aspectratio="f"/>
                <v:textbox inset="0mm,0mm,2.54mm,0mm">
                  <w:txbxContent>
                    <w:p>
                      <w:pPr>
                        <w:pStyle w:val="20"/>
                        <w:bidi w:val="0"/>
                        <w:jc w:val="right"/>
                        <w:rPr>
                          <w:rFonts w:hint="eastAsia"/>
                          <w:lang w:eastAsia="zh-CN"/>
                        </w:rPr>
                      </w:pPr>
                      <w:r>
                        <w:rPr>
                          <w:rFonts w:hint="eastAsia"/>
                          <w:lang w:eastAsia="zh-CN"/>
                        </w:rPr>
                        <w:drawing>
                          <wp:inline distT="0" distB="0" distL="114300" distR="114300">
                            <wp:extent cx="800100" cy="406400"/>
                            <wp:effectExtent l="0" t="0" r="0" b="12700"/>
                            <wp:docPr id="1" name="图片 3" descr="db"/>
                            <wp:cNvGraphicFramePr/>
                            <a:graphic xmlns:a="http://schemas.openxmlformats.org/drawingml/2006/main">
                              <a:graphicData uri="http://schemas.openxmlformats.org/drawingml/2006/picture">
                                <pic:pic xmlns:pic="http://schemas.openxmlformats.org/drawingml/2006/picture">
                                  <pic:nvPicPr>
                                    <pic:cNvPr id="1" name="图片 3" descr="db"/>
                                    <pic:cNvPicPr/>
                                  </pic:nvPicPr>
                                  <pic:blipFill>
                                    <a:blip r:embed="rId13"/>
                                    <a:stretch>
                                      <a:fillRect/>
                                    </a:stretch>
                                  </pic:blipFill>
                                  <pic:spPr>
                                    <a:xfrm>
                                      <a:off x="0" y="0"/>
                                      <a:ext cx="800100" cy="406400"/>
                                    </a:xfrm>
                                    <a:prstGeom prst="rect">
                                      <a:avLst/>
                                    </a:prstGeom>
                                    <a:noFill/>
                                    <a:ln>
                                      <a:noFill/>
                                    </a:ln>
                                  </pic:spPr>
                                </pic:pic>
                              </a:graphicData>
                            </a:graphic>
                          </wp:inline>
                        </w:drawing>
                      </w:r>
                      <w:r>
                        <w:rPr>
                          <w:rFonts w:hint="eastAsia"/>
                          <w:sz w:val="90"/>
                          <w:szCs w:val="90"/>
                          <w:lang w:val="en-US" w:eastAsia="zh-CN"/>
                        </w:rPr>
                        <w:t>5226</w:t>
                      </w:r>
                      <w:r>
                        <w:rPr>
                          <w:rFonts w:hint="eastAsia"/>
                          <w:lang w:eastAsia="zh-CN"/>
                        </w:rPr>
                        <w:t xml:space="preserve"> </w:t>
                      </w:r>
                    </w:p>
                  </w:txbxContent>
                </v:textbox>
              </v:rect>
            </w:pict>
          </mc:Fallback>
        </mc:AlternateContent>
      </w:r>
      <w:r>
        <w:rPr>
          <w:color w:val="auto"/>
          <w:sz w:val="32"/>
        </w:rPr>
        <mc:AlternateContent>
          <mc:Choice Requires="wps">
            <w:drawing>
              <wp:anchor distT="0" distB="0" distL="0" distR="0" simplePos="0" relativeHeight="251659264" behindDoc="0" locked="0" layoutInCell="1" allowOverlap="1">
                <wp:simplePos x="0" y="0"/>
                <wp:positionH relativeFrom="column">
                  <wp:posOffset>0</wp:posOffset>
                </wp:positionH>
                <wp:positionV relativeFrom="paragraph">
                  <wp:posOffset>26035</wp:posOffset>
                </wp:positionV>
                <wp:extent cx="1800225" cy="720090"/>
                <wp:effectExtent l="0" t="0" r="9525" b="3810"/>
                <wp:wrapNone/>
                <wp:docPr id="1027" name="首页自画框图2"/>
                <wp:cNvGraphicFramePr/>
                <a:graphic xmlns:a="http://schemas.openxmlformats.org/drawingml/2006/main">
                  <a:graphicData uri="http://schemas.microsoft.com/office/word/2010/wordprocessingShape">
                    <wps:wsp>
                      <wps:cNvSpPr/>
                      <wps:spPr>
                        <a:xfrm>
                          <a:off x="0" y="0"/>
                          <a:ext cx="1800225" cy="720090"/>
                        </a:xfrm>
                        <a:prstGeom prst="rect">
                          <a:avLst/>
                        </a:prstGeom>
                        <a:solidFill>
                          <a:srgbClr val="FFFFFF"/>
                        </a:solidFill>
                        <a:ln>
                          <a:noFill/>
                        </a:ln>
                        <a:effectLst/>
                      </wps:spPr>
                      <wps:txbx>
                        <w:txbxContent>
                          <w:p>
                            <w:pPr>
                              <w:pStyle w:val="28"/>
                              <w:bidi w:val="0"/>
                              <w:rPr>
                                <w:rFonts w:hint="default"/>
                                <w:lang w:val="en-US" w:eastAsia="zh-CN"/>
                              </w:rPr>
                            </w:pPr>
                            <w:r>
                              <w:rPr>
                                <w:rFonts w:hint="eastAsia"/>
                                <w:lang w:val="en-US" w:eastAsia="zh-CN"/>
                              </w:rPr>
                              <w:t>ICS 03.080.99</w:t>
                            </w:r>
                          </w:p>
                          <w:p>
                            <w:pPr>
                              <w:pStyle w:val="28"/>
                              <w:bidi w:val="0"/>
                              <w:rPr>
                                <w:rFonts w:hint="default"/>
                                <w:lang w:val="en-US" w:eastAsia="zh-CN"/>
                              </w:rPr>
                            </w:pPr>
                            <w:r>
                              <w:rPr>
                                <w:rFonts w:hint="eastAsia"/>
                                <w:lang w:val="en-US" w:eastAsia="zh-CN"/>
                              </w:rPr>
                              <w:t>CCS A 12</w:t>
                            </w:r>
                          </w:p>
                        </w:txbxContent>
                      </wps:txbx>
                      <wps:bodyPr vert="horz" wrap="square" lIns="0" tIns="0" rIns="91440" bIns="0" anchor="t" anchorCtr="false">
                        <a:noAutofit/>
                      </wps:bodyPr>
                    </wps:wsp>
                  </a:graphicData>
                </a:graphic>
              </wp:anchor>
            </w:drawing>
          </mc:Choice>
          <mc:Fallback>
            <w:pict>
              <v:rect id="首页自画框图2" o:spid="_x0000_s1026" o:spt="1" style="position:absolute;left:0pt;margin-left:0pt;margin-top:2.05pt;height:56.7pt;width:141.75pt;z-index:251659264;mso-width-relative:page;mso-height-relative:page;" fillcolor="#FFFFFF" filled="t" stroked="f" coordsize="21600,21600" o:gfxdata="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W&#10;AAAAZHJzL1BLAQIUABQAAAAIAIdO4kD0VYOI1AAAAAYBAAAPAAAAAAAAAAEAIAAAADgAAABkcnMv&#10;ZG93bnJldi54bWxQSwECFAAUAAAACACHTuJAlOEa3fEBAAClAwAADgAAAAAAAAABACAAAAA5AQAA&#10;ZHJzL2Uyb0RvYy54bWxQSwUGAAAAAAYABgBZAQAAnAUAAAAA&#10;">
                <v:fill on="t" focussize="0,0"/>
                <v:stroke on="f"/>
                <v:imagedata o:title=""/>
                <o:lock v:ext="edit" aspectratio="f"/>
                <v:textbox inset="0mm,0mm,2.54mm,0mm">
                  <w:txbxContent>
                    <w:p>
                      <w:pPr>
                        <w:pStyle w:val="28"/>
                        <w:bidi w:val="0"/>
                        <w:rPr>
                          <w:rFonts w:hint="default"/>
                          <w:lang w:val="en-US" w:eastAsia="zh-CN"/>
                        </w:rPr>
                      </w:pPr>
                      <w:r>
                        <w:rPr>
                          <w:rFonts w:hint="eastAsia"/>
                          <w:lang w:val="en-US" w:eastAsia="zh-CN"/>
                        </w:rPr>
                        <w:t>ICS 03.080.99</w:t>
                      </w:r>
                    </w:p>
                    <w:p>
                      <w:pPr>
                        <w:pStyle w:val="28"/>
                        <w:bidi w:val="0"/>
                        <w:rPr>
                          <w:rFonts w:hint="default"/>
                          <w:lang w:val="en-US" w:eastAsia="zh-CN"/>
                        </w:rPr>
                      </w:pPr>
                      <w:r>
                        <w:rPr>
                          <w:rFonts w:hint="eastAsia"/>
                          <w:lang w:val="en-US" w:eastAsia="zh-CN"/>
                        </w:rPr>
                        <w:t>CCS A 12</w:t>
                      </w:r>
                    </w:p>
                  </w:txbxContent>
                </v:textbox>
              </v:rect>
            </w:pict>
          </mc:Fallback>
        </mc:AlternateContent>
      </w:r>
    </w:p>
    <w:p>
      <w:pPr>
        <w:pStyle w:val="17"/>
        <w:rPr>
          <w:rFonts w:hint="eastAsia"/>
          <w:color w:val="auto"/>
        </w:rPr>
        <w:sectPr>
          <w:headerReference r:id="rId3" w:type="default"/>
          <w:footerReference r:id="rId5" w:type="default"/>
          <w:headerReference r:id="rId4" w:type="even"/>
          <w:footerReference r:id="rId6" w:type="even"/>
          <w:pgSz w:w="11907" w:h="16839"/>
          <w:pgMar w:top="284" w:right="851" w:bottom="1134" w:left="1418" w:header="284" w:footer="1134" w:gutter="0"/>
          <w:lnNumType w:countBy="0" w:restart="continuous"/>
          <w:pgNumType w:fmt="upperRoman" w:start="1"/>
          <w:cols w:space="720" w:num="1"/>
          <w:titlePg/>
          <w:rtlGutter w:val="0"/>
          <w:docGrid w:linePitch="312" w:charSpace="0"/>
        </w:sectPr>
      </w:pPr>
      <w:r>
        <w:rPr>
          <w:color w:val="auto"/>
          <w:sz w:val="21"/>
        </w:rPr>
        <mc:AlternateContent>
          <mc:Choice Requires="wps">
            <w:drawing>
              <wp:anchor distT="0" distB="0" distL="0" distR="0" simplePos="0" relativeHeight="251660288" behindDoc="0" locked="0" layoutInCell="1" allowOverlap="1">
                <wp:simplePos x="0" y="0"/>
                <wp:positionH relativeFrom="column">
                  <wp:posOffset>1642110</wp:posOffset>
                </wp:positionH>
                <wp:positionV relativeFrom="paragraph">
                  <wp:posOffset>513715</wp:posOffset>
                </wp:positionV>
                <wp:extent cx="4320540" cy="434340"/>
                <wp:effectExtent l="0" t="0" r="0" b="0"/>
                <wp:wrapNone/>
                <wp:docPr id="1036" name="首页自画框图5"/>
                <wp:cNvGraphicFramePr/>
                <a:graphic xmlns:a="http://schemas.openxmlformats.org/drawingml/2006/main">
                  <a:graphicData uri="http://schemas.microsoft.com/office/word/2010/wordprocessingShape">
                    <wps:wsp>
                      <wps:cNvSpPr/>
                      <wps:spPr>
                        <a:xfrm>
                          <a:off x="0" y="0"/>
                          <a:ext cx="4320540" cy="434340"/>
                        </a:xfrm>
                        <a:prstGeom prst="rect">
                          <a:avLst/>
                        </a:prstGeom>
                        <a:noFill/>
                        <a:ln>
                          <a:noFill/>
                        </a:ln>
                        <a:effectLst/>
                      </wps:spPr>
                      <wps:txbx>
                        <w:txbxContent>
                          <w:p>
                            <w:pPr>
                              <w:pStyle w:val="13"/>
                              <w:wordWrap w:val="0"/>
                              <w:bidi w:val="0"/>
                              <w:rPr>
                                <w:rFonts w:hint="default"/>
                                <w:lang w:val="en-US" w:eastAsia="zh-CN"/>
                              </w:rPr>
                            </w:pPr>
                            <w:r>
                              <w:rPr>
                                <w:rFonts w:hint="eastAsia"/>
                                <w:lang w:eastAsia="zh-CN"/>
                              </w:rPr>
                              <w:t>DB</w:t>
                            </w:r>
                            <w:r>
                              <w:rPr>
                                <w:rFonts w:hint="eastAsia"/>
                                <w:lang w:val="en-US" w:eastAsia="zh-CN"/>
                              </w:rPr>
                              <w:t xml:space="preserve">5226/T </w:t>
                            </w:r>
                            <w:r>
                              <w:rPr>
                                <w:rFonts w:hint="eastAsia"/>
                              </w:rPr>
                              <w:t>XXX</w:t>
                            </w:r>
                            <w:r>
                              <w:rPr>
                                <w:rFonts w:hint="eastAsia"/>
                                <w:lang w:val="en-US" w:eastAsia="zh-CN"/>
                              </w:rPr>
                              <w:t>-202</w:t>
                            </w:r>
                            <w:r>
                              <w:rPr>
                                <w:rFonts w:hint="eastAsia"/>
                              </w:rPr>
                              <w:t>X</w:t>
                            </w:r>
                          </w:p>
                        </w:txbxContent>
                      </wps:txbx>
                      <wps:bodyPr vert="horz" wrap="square" lIns="0" tIns="0" rIns="91440" bIns="0" anchor="t" anchorCtr="false">
                        <a:noAutofit/>
                      </wps:bodyPr>
                    </wps:wsp>
                  </a:graphicData>
                </a:graphic>
              </wp:anchor>
            </w:drawing>
          </mc:Choice>
          <mc:Fallback>
            <w:pict>
              <v:rect id="首页自画框图5" o:spid="_x0000_s1026" o:spt="1" style="position:absolute;left:0pt;margin-left:129.3pt;margin-top:40.45pt;height:34.2pt;width:340.2pt;z-index:251660288;mso-width-relative:page;mso-height-relative:page;" filled="f" stroked="f" coordsize="21600,21600" o:gfxdata="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WAAAAZHJzL1BLAQIUABQA&#10;AAAIAIdO4kDXdqb92QAAAAoBAAAPAAAAAAAAAAEAIAAAADgAAABkcnMvZG93bnJldi54bWxQSwEC&#10;FAAUAAAACACHTuJAFs8o7N0BAAB8AwAADgAAAAAAAAABACAAAAA+AQAAZHJzL2Uyb0RvYy54bWxQ&#10;SwUGAAAAAAYABgBZAQAAjQUAAAAA&#10;">
                <v:fill on="f" focussize="0,0"/>
                <v:stroke on="f"/>
                <v:imagedata o:title=""/>
                <o:lock v:ext="edit" aspectratio="f"/>
                <v:textbox inset="0mm,0mm,2.54mm,0mm">
                  <w:txbxContent>
                    <w:p>
                      <w:pPr>
                        <w:pStyle w:val="13"/>
                        <w:wordWrap w:val="0"/>
                        <w:bidi w:val="0"/>
                        <w:rPr>
                          <w:rFonts w:hint="default"/>
                          <w:lang w:val="en-US" w:eastAsia="zh-CN"/>
                        </w:rPr>
                      </w:pPr>
                      <w:r>
                        <w:rPr>
                          <w:rFonts w:hint="eastAsia"/>
                          <w:lang w:eastAsia="zh-CN"/>
                        </w:rPr>
                        <w:t>DB</w:t>
                      </w:r>
                      <w:r>
                        <w:rPr>
                          <w:rFonts w:hint="eastAsia"/>
                          <w:lang w:val="en-US" w:eastAsia="zh-CN"/>
                        </w:rPr>
                        <w:t xml:space="preserve">5226/T </w:t>
                      </w:r>
                      <w:r>
                        <w:rPr>
                          <w:rFonts w:hint="eastAsia"/>
                        </w:rPr>
                        <w:t>XXX</w:t>
                      </w:r>
                      <w:r>
                        <w:rPr>
                          <w:rFonts w:hint="eastAsia"/>
                          <w:lang w:val="en-US" w:eastAsia="zh-CN"/>
                        </w:rPr>
                        <w:t>-202</w:t>
                      </w:r>
                      <w:r>
                        <w:rPr>
                          <w:rFonts w:hint="eastAsia"/>
                        </w:rPr>
                        <w:t>X</w:t>
                      </w:r>
                    </w:p>
                  </w:txbxContent>
                </v:textbox>
              </v:rect>
            </w:pict>
          </mc:Fallback>
        </mc:AlternateContent>
      </w:r>
      <w:r>
        <w:rPr>
          <w:color w:val="auto"/>
          <w:sz w:val="21"/>
        </w:rPr>
        <mc:AlternateContent>
          <mc:Choice Requires="wps">
            <w:drawing>
              <wp:anchor distT="0" distB="0" distL="0" distR="0" simplePos="0" relativeHeight="251661312" behindDoc="0" locked="0" layoutInCell="1" allowOverlap="1">
                <wp:simplePos x="0" y="0"/>
                <wp:positionH relativeFrom="column">
                  <wp:posOffset>0</wp:posOffset>
                </wp:positionH>
                <wp:positionV relativeFrom="paragraph">
                  <wp:posOffset>123825</wp:posOffset>
                </wp:positionV>
                <wp:extent cx="6120765" cy="648335"/>
                <wp:effectExtent l="0" t="0" r="0" b="0"/>
                <wp:wrapNone/>
                <wp:docPr id="1028" name="首页自画框图4"/>
                <wp:cNvGraphicFramePr/>
                <a:graphic xmlns:a="http://schemas.openxmlformats.org/drawingml/2006/main">
                  <a:graphicData uri="http://schemas.microsoft.com/office/word/2010/wordprocessingShape">
                    <wps:wsp>
                      <wps:cNvSpPr/>
                      <wps:spPr>
                        <a:xfrm>
                          <a:off x="0" y="0"/>
                          <a:ext cx="6120765" cy="648335"/>
                        </a:xfrm>
                        <a:prstGeom prst="rect">
                          <a:avLst/>
                        </a:prstGeom>
                        <a:noFill/>
                        <a:ln>
                          <a:noFill/>
                        </a:ln>
                        <a:effectLst/>
                      </wps:spPr>
                      <wps:txbx>
                        <w:txbxContent>
                          <w:p>
                            <w:pPr>
                              <w:pStyle w:val="30"/>
                              <w:bidi w:val="0"/>
                              <w:rPr>
                                <w:rFonts w:hint="eastAsia"/>
                                <w:b w:val="0"/>
                                <w:bCs w:val="0"/>
                                <w:lang w:eastAsia="zh-CN"/>
                              </w:rPr>
                            </w:pPr>
                            <w:r>
                              <w:rPr>
                                <w:rFonts w:hint="eastAsia"/>
                                <w:b w:val="0"/>
                                <w:bCs w:val="0"/>
                                <w:lang w:eastAsia="zh-CN"/>
                              </w:rPr>
                              <w:t>黔东南州地方标准</w:t>
                            </w:r>
                          </w:p>
                        </w:txbxContent>
                      </wps:txbx>
                      <wps:bodyPr vert="horz" wrap="square" lIns="0" tIns="0" rIns="91440" bIns="0" anchor="t" anchorCtr="false">
                        <a:noAutofit/>
                      </wps:bodyPr>
                    </wps:wsp>
                  </a:graphicData>
                </a:graphic>
              </wp:anchor>
            </w:drawing>
          </mc:Choice>
          <mc:Fallback>
            <w:pict>
              <v:rect id="首页自画框图4" o:spid="_x0000_s1026" o:spt="1" style="position:absolute;left:0pt;margin-left:0pt;margin-top:9.75pt;height:51.05pt;width:481.95pt;z-index:251661312;mso-width-relative:page;mso-height-relative:page;" filled="f" stroked="f" coordsize="21600,21600" o:gfxdata="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BYAAABkcnMvUEsBAhQAFAAA&#10;AAgAh07iQGBgUCrWAAAABwEAAA8AAAAAAAAAAQAgAAAAOAAAAGRycy9kb3ducmV2LnhtbFBLAQIU&#10;ABQAAAAIAIdO4kAp/3Rp3wEAAHwDAAAOAAAAAAAAAAEAIAAAADsBAABkcnMvZTJvRG9jLnhtbFBL&#10;BQYAAAAABgAGAFkBAACMBQAAAAA=&#10;">
                <v:fill on="f" focussize="0,0"/>
                <v:stroke on="f"/>
                <v:imagedata o:title=""/>
                <o:lock v:ext="edit" aspectratio="f"/>
                <v:textbox inset="0mm,0mm,2.54mm,0mm">
                  <w:txbxContent>
                    <w:p>
                      <w:pPr>
                        <w:pStyle w:val="30"/>
                        <w:bidi w:val="0"/>
                        <w:rPr>
                          <w:rFonts w:hint="eastAsia"/>
                          <w:b w:val="0"/>
                          <w:bCs w:val="0"/>
                          <w:lang w:eastAsia="zh-CN"/>
                        </w:rPr>
                      </w:pPr>
                      <w:r>
                        <w:rPr>
                          <w:rFonts w:hint="eastAsia"/>
                          <w:b w:val="0"/>
                          <w:bCs w:val="0"/>
                          <w:lang w:eastAsia="zh-CN"/>
                        </w:rPr>
                        <w:t>黔东南州地方标准</w:t>
                      </w:r>
                    </w:p>
                  </w:txbxContent>
                </v:textbox>
              </v:rect>
            </w:pict>
          </mc:Fallback>
        </mc:AlternateContent>
      </w:r>
      <w:r>
        <w:rPr>
          <w:color w:val="auto"/>
          <w:sz w:val="21"/>
        </w:rPr>
        <mc:AlternateContent>
          <mc:Choice Requires="wps">
            <w:drawing>
              <wp:anchor distT="0" distB="0" distL="0" distR="0" simplePos="0" relativeHeight="251662336" behindDoc="0" locked="0" layoutInCell="1" allowOverlap="1">
                <wp:simplePos x="0" y="0"/>
                <wp:positionH relativeFrom="page">
                  <wp:posOffset>5104130</wp:posOffset>
                </wp:positionH>
                <wp:positionV relativeFrom="page">
                  <wp:posOffset>9687560</wp:posOffset>
                </wp:positionV>
                <wp:extent cx="1422400" cy="184150"/>
                <wp:effectExtent l="0" t="0" r="6350" b="6350"/>
                <wp:wrapNone/>
                <wp:docPr id="1030" name="首页自画框图12"/>
                <wp:cNvGraphicFramePr/>
                <a:graphic xmlns:a="http://schemas.openxmlformats.org/drawingml/2006/main">
                  <a:graphicData uri="http://schemas.microsoft.com/office/word/2010/wordprocessingShape">
                    <wps:wsp>
                      <wps:cNvSpPr/>
                      <wps:spPr>
                        <a:xfrm>
                          <a:off x="0" y="0"/>
                          <a:ext cx="1422400" cy="184150"/>
                        </a:xfrm>
                        <a:prstGeom prst="rect">
                          <a:avLst/>
                        </a:prstGeom>
                        <a:solidFill>
                          <a:srgbClr val="FFFFFF"/>
                        </a:solidFill>
                        <a:ln>
                          <a:noFill/>
                        </a:ln>
                        <a:effectLst/>
                      </wps:spPr>
                      <wps:txbx>
                        <w:txbxContent>
                          <w:p>
                            <w:pPr>
                              <w:pStyle w:val="24"/>
                              <w:bidi w:val="0"/>
                              <w:rPr>
                                <w:rFonts w:hint="eastAsia"/>
                                <w:lang w:eastAsia="zh-CN"/>
                              </w:rPr>
                            </w:pPr>
                            <w:r>
                              <w:rPr>
                                <w:rFonts w:hint="eastAsia"/>
                                <w:lang w:eastAsia="zh-CN"/>
                              </w:rPr>
                              <w:t>发 布</w:t>
                            </w:r>
                          </w:p>
                        </w:txbxContent>
                      </wps:txbx>
                      <wps:bodyPr vert="horz" wrap="none" lIns="0" tIns="0" rIns="0" bIns="0" anchor="t" anchorCtr="false">
                        <a:noAutofit/>
                      </wps:bodyPr>
                    </wps:wsp>
                  </a:graphicData>
                </a:graphic>
              </wp:anchor>
            </w:drawing>
          </mc:Choice>
          <mc:Fallback>
            <w:pict>
              <v:rect id="首页自画框图12" o:spid="_x0000_s1026" o:spt="1" style="position:absolute;left:0pt;margin-left:401.9pt;margin-top:762.8pt;height:14.5pt;width:112pt;mso-position-horizontal-relative:page;mso-position-vertical-relative:page;mso-wrap-style:none;z-index:251662336;mso-width-relative:page;mso-height-relative:page;" fillcolor="#FFFFFF" filled="t" stroked="f" coordsize="21600,21600" o:gfxdata="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FgAAAGRycy9QSwECFAAUAAAACACHTuJAvk8yddsAAAAOAQAADwAAAAAAAAABACAAAAA4AAAAZHJz&#10;L2Rvd25yZXYueG1sUEsBAhQAFAAAAAgAh07iQJB0CovrAQAAoAMAAA4AAAAAAAAAAQAgAAAAQAEA&#10;AGRycy9lMm9Eb2MueG1sUEsFBgAAAAAGAAYAWQEAAJ0FAAAAAA==&#10;">
                <v:fill on="t" focussize="0,0"/>
                <v:stroke on="f"/>
                <v:imagedata o:title=""/>
                <o:lock v:ext="edit" aspectratio="f"/>
                <v:textbox inset="0mm,0mm,0mm,0mm">
                  <w:txbxContent>
                    <w:p>
                      <w:pPr>
                        <w:pStyle w:val="24"/>
                        <w:bidi w:val="0"/>
                        <w:rPr>
                          <w:rFonts w:hint="eastAsia"/>
                          <w:lang w:eastAsia="zh-CN"/>
                        </w:rPr>
                      </w:pPr>
                      <w:r>
                        <w:rPr>
                          <w:rFonts w:hint="eastAsia"/>
                          <w:lang w:eastAsia="zh-CN"/>
                        </w:rPr>
                        <w:t>发 布</w:t>
                      </w:r>
                    </w:p>
                  </w:txbxContent>
                </v:textbox>
              </v:rect>
            </w:pict>
          </mc:Fallback>
        </mc:AlternateContent>
      </w:r>
      <w:r>
        <w:rPr>
          <w:color w:val="auto"/>
          <w:sz w:val="21"/>
        </w:rPr>
        <mc:AlternateContent>
          <mc:Choice Requires="wps">
            <w:drawing>
              <wp:anchor distT="0" distB="0" distL="0" distR="0" simplePos="0" relativeHeight="251663360" behindDoc="0" locked="0" layoutInCell="1" allowOverlap="1">
                <wp:simplePos x="0" y="0"/>
                <wp:positionH relativeFrom="page">
                  <wp:posOffset>1759585</wp:posOffset>
                </wp:positionH>
                <wp:positionV relativeFrom="page">
                  <wp:posOffset>9613265</wp:posOffset>
                </wp:positionV>
                <wp:extent cx="3020060" cy="370205"/>
                <wp:effectExtent l="0" t="0" r="8890" b="10795"/>
                <wp:wrapNone/>
                <wp:docPr id="1029" name="首页自画框图11"/>
                <wp:cNvGraphicFramePr/>
                <a:graphic xmlns:a="http://schemas.openxmlformats.org/drawingml/2006/main">
                  <a:graphicData uri="http://schemas.microsoft.com/office/word/2010/wordprocessingShape">
                    <wps:wsp>
                      <wps:cNvSpPr/>
                      <wps:spPr>
                        <a:xfrm>
                          <a:off x="0" y="0"/>
                          <a:ext cx="3020060" cy="370205"/>
                        </a:xfrm>
                        <a:prstGeom prst="rect">
                          <a:avLst/>
                        </a:prstGeom>
                        <a:solidFill>
                          <a:srgbClr val="FFFFFF"/>
                        </a:solidFill>
                        <a:ln>
                          <a:noFill/>
                        </a:ln>
                        <a:effectLst/>
                      </wps:spPr>
                      <wps:txbx>
                        <w:txbxContent>
                          <w:p>
                            <w:pPr>
                              <w:pStyle w:val="23"/>
                              <w:bidi w:val="0"/>
                              <w:spacing w:line="240" w:lineRule="auto"/>
                              <w:jc w:val="distribute"/>
                              <w:rPr>
                                <w:rFonts w:hint="eastAsia"/>
                                <w:lang w:eastAsia="zh-CN"/>
                              </w:rPr>
                            </w:pPr>
                            <w:r>
                              <w:rPr>
                                <w:rFonts w:hint="eastAsia"/>
                                <w:lang w:eastAsia="zh-CN"/>
                              </w:rPr>
                              <w:t>黔东南州市场监督管理局</w:t>
                            </w:r>
                          </w:p>
                        </w:txbxContent>
                      </wps:txbx>
                      <wps:bodyPr vert="horz" wrap="square" lIns="0" tIns="0" rIns="0" bIns="0" anchor="t" anchorCtr="false">
                        <a:noAutofit/>
                      </wps:bodyPr>
                    </wps:wsp>
                  </a:graphicData>
                </a:graphic>
              </wp:anchor>
            </w:drawing>
          </mc:Choice>
          <mc:Fallback>
            <w:pict>
              <v:rect id="首页自画框图11" o:spid="_x0000_s1026" o:spt="1" style="position:absolute;left:0pt;margin-left:138.55pt;margin-top:756.95pt;height:29.15pt;width:237.8pt;mso-position-horizontal-relative:page;mso-position-vertical-relative:page;z-index:251663360;mso-width-relative:page;mso-height-relative:page;" fillcolor="#FFFFFF" filled="t" stroked="f" coordsize="21600,21600" o:gfxdata="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FgAA&#10;AGRycy9QSwECFAAUAAAACACHTuJAIJL9zdgAAAANAQAADwAAAAAAAAABACAAAAA4AAAAZHJzL2Rv&#10;d25yZXYueG1sUEsBAhQAFAAAAAgAh07iQIV/dgrrAQAAogMAAA4AAAAAAAAAAQAgAAAAPQEAAGRy&#10;cy9lMm9Eb2MueG1sUEsFBgAAAAAGAAYAWQEAAJoFAAAAAA==&#10;">
                <v:fill on="t" focussize="0,0"/>
                <v:stroke on="f"/>
                <v:imagedata o:title=""/>
                <o:lock v:ext="edit" aspectratio="f"/>
                <v:textbox inset="0mm,0mm,0mm,0mm">
                  <w:txbxContent>
                    <w:p>
                      <w:pPr>
                        <w:pStyle w:val="23"/>
                        <w:bidi w:val="0"/>
                        <w:spacing w:line="240" w:lineRule="auto"/>
                        <w:jc w:val="distribute"/>
                        <w:rPr>
                          <w:rFonts w:hint="eastAsia"/>
                          <w:lang w:eastAsia="zh-CN"/>
                        </w:rPr>
                      </w:pPr>
                      <w:r>
                        <w:rPr>
                          <w:rFonts w:hint="eastAsia"/>
                          <w:lang w:eastAsia="zh-CN"/>
                        </w:rPr>
                        <w:t>黔东南州市场监督管理局</w:t>
                      </w:r>
                    </w:p>
                  </w:txbxContent>
                </v:textbox>
              </v:rect>
            </w:pict>
          </mc:Fallback>
        </mc:AlternateContent>
      </w:r>
      <w:r>
        <w:rPr>
          <w:color w:val="auto"/>
          <w:sz w:val="21"/>
        </w:rPr>
        <mc:AlternateContent>
          <mc:Choice Requires="wps">
            <w:drawing>
              <wp:anchor distT="0" distB="0" distL="0" distR="0" simplePos="0" relativeHeight="251664384" behindDoc="0" locked="0" layoutInCell="1" allowOverlap="1">
                <wp:simplePos x="0" y="0"/>
                <wp:positionH relativeFrom="column">
                  <wp:posOffset>3239770</wp:posOffset>
                </wp:positionH>
                <wp:positionV relativeFrom="paragraph">
                  <wp:posOffset>7121525</wp:posOffset>
                </wp:positionV>
                <wp:extent cx="2880360" cy="360045"/>
                <wp:effectExtent l="0" t="0" r="0" b="0"/>
                <wp:wrapNone/>
                <wp:docPr id="1032" name="首页自画框图9"/>
                <wp:cNvGraphicFramePr/>
                <a:graphic xmlns:a="http://schemas.openxmlformats.org/drawingml/2006/main">
                  <a:graphicData uri="http://schemas.microsoft.com/office/word/2010/wordprocessingShape">
                    <wps:wsp>
                      <wps:cNvSpPr/>
                      <wps:spPr>
                        <a:xfrm>
                          <a:off x="0" y="0"/>
                          <a:ext cx="2880360" cy="360044"/>
                        </a:xfrm>
                        <a:prstGeom prst="rect">
                          <a:avLst/>
                        </a:prstGeom>
                        <a:noFill/>
                        <a:ln>
                          <a:noFill/>
                        </a:ln>
                        <a:effectLst/>
                      </wps:spPr>
                      <wps:txbx>
                        <w:txbxContent>
                          <w:p>
                            <w:pPr>
                              <w:pStyle w:val="21"/>
                              <w:bidi w:val="0"/>
                              <w:jc w:val="right"/>
                              <w:rPr>
                                <w:rFonts w:hint="eastAsia"/>
                                <w:lang w:eastAsia="zh-CN"/>
                              </w:rPr>
                            </w:pPr>
                            <w:r>
                              <w:rPr>
                                <w:rFonts w:hint="eastAsia"/>
                                <w:lang w:eastAsia="zh-CN"/>
                              </w:rPr>
                              <w:t>20</w:t>
                            </w:r>
                            <w:r>
                              <w:rPr>
                                <w:rFonts w:hint="eastAsia"/>
                                <w:lang w:val="en-US" w:eastAsia="zh-CN"/>
                              </w:rPr>
                              <w:t>2</w:t>
                            </w:r>
                            <w:r>
                              <w:rPr>
                                <w:rFonts w:hint="eastAsia"/>
                                <w:lang w:eastAsia="zh-CN"/>
                              </w:rPr>
                              <w:t>X—XX—XX实施</w:t>
                            </w:r>
                          </w:p>
                        </w:txbxContent>
                      </wps:txbx>
                      <wps:bodyPr vert="horz" wrap="square" lIns="0" tIns="0" rIns="91440" bIns="0" anchor="t" anchorCtr="false">
                        <a:noAutofit/>
                      </wps:bodyPr>
                    </wps:wsp>
                  </a:graphicData>
                </a:graphic>
              </wp:anchor>
            </w:drawing>
          </mc:Choice>
          <mc:Fallback>
            <w:pict>
              <v:rect id="首页自画框图9" o:spid="_x0000_s1026" o:spt="1" style="position:absolute;left:0pt;margin-left:255.1pt;margin-top:560.75pt;height:28.35pt;width:226.8pt;z-index:251664384;mso-width-relative:page;mso-height-relative:page;" filled="f" stroked="f" coordsize="21600,21600" o:gfxdata="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WAAAAZHJzL1BLAQIU&#10;ABQAAAAIAIdO4kBi5Jg42wAAAA0BAAAPAAAAAAAAAAEAIAAAADgAAABkcnMvZG93bnJldi54bWxQ&#10;SwECFAAUAAAACACHTuJAAHTQ9N4BAAB8AwAADgAAAAAAAAABACAAAABAAQAAZHJzL2Uyb0RvYy54&#10;bWxQSwUGAAAAAAYABgBZAQAAkAUAAAAA&#10;">
                <v:fill on="f" focussize="0,0"/>
                <v:stroke on="f"/>
                <v:imagedata o:title=""/>
                <o:lock v:ext="edit" aspectratio="f"/>
                <v:textbox inset="0mm,0mm,2.54mm,0mm">
                  <w:txbxContent>
                    <w:p>
                      <w:pPr>
                        <w:pStyle w:val="21"/>
                        <w:bidi w:val="0"/>
                        <w:jc w:val="right"/>
                        <w:rPr>
                          <w:rFonts w:hint="eastAsia"/>
                          <w:lang w:eastAsia="zh-CN"/>
                        </w:rPr>
                      </w:pPr>
                      <w:r>
                        <w:rPr>
                          <w:rFonts w:hint="eastAsia"/>
                          <w:lang w:eastAsia="zh-CN"/>
                        </w:rPr>
                        <w:t>20</w:t>
                      </w:r>
                      <w:r>
                        <w:rPr>
                          <w:rFonts w:hint="eastAsia"/>
                          <w:lang w:val="en-US" w:eastAsia="zh-CN"/>
                        </w:rPr>
                        <w:t>2</w:t>
                      </w:r>
                      <w:r>
                        <w:rPr>
                          <w:rFonts w:hint="eastAsia"/>
                          <w:lang w:eastAsia="zh-CN"/>
                        </w:rPr>
                        <w:t>X—XX—XX实施</w:t>
                      </w:r>
                    </w:p>
                  </w:txbxContent>
                </v:textbox>
              </v:rect>
            </w:pict>
          </mc:Fallback>
        </mc:AlternateContent>
      </w:r>
      <w:r>
        <w:rPr>
          <w:color w:val="auto"/>
          <w:sz w:val="21"/>
        </w:rPr>
        <mc:AlternateContent>
          <mc:Choice Requires="wps">
            <w:drawing>
              <wp:anchor distT="0" distB="0" distL="0" distR="0" simplePos="0" relativeHeight="251665408" behindDoc="0" locked="0" layoutInCell="1" allowOverlap="1">
                <wp:simplePos x="0" y="0"/>
                <wp:positionH relativeFrom="column">
                  <wp:posOffset>0</wp:posOffset>
                </wp:positionH>
                <wp:positionV relativeFrom="paragraph">
                  <wp:posOffset>7112000</wp:posOffset>
                </wp:positionV>
                <wp:extent cx="2880360" cy="360045"/>
                <wp:effectExtent l="0" t="0" r="0" b="0"/>
                <wp:wrapNone/>
                <wp:docPr id="1033" name="首页自画框图8"/>
                <wp:cNvGraphicFramePr/>
                <a:graphic xmlns:a="http://schemas.openxmlformats.org/drawingml/2006/main">
                  <a:graphicData uri="http://schemas.microsoft.com/office/word/2010/wordprocessingShape">
                    <wps:wsp>
                      <wps:cNvSpPr/>
                      <wps:spPr>
                        <a:xfrm>
                          <a:off x="0" y="0"/>
                          <a:ext cx="2880360" cy="360044"/>
                        </a:xfrm>
                        <a:prstGeom prst="rect">
                          <a:avLst/>
                        </a:prstGeom>
                        <a:noFill/>
                        <a:ln>
                          <a:noFill/>
                        </a:ln>
                        <a:effectLst/>
                      </wps:spPr>
                      <wps:txbx>
                        <w:txbxContent>
                          <w:p>
                            <w:pPr>
                              <w:pStyle w:val="22"/>
                              <w:bidi w:val="0"/>
                              <w:rPr>
                                <w:rFonts w:hint="eastAsia"/>
                                <w:lang w:eastAsia="zh-CN"/>
                              </w:rPr>
                            </w:pPr>
                            <w:r>
                              <w:rPr>
                                <w:rFonts w:hint="eastAsia"/>
                                <w:lang w:eastAsia="zh-CN"/>
                              </w:rPr>
                              <w:t>20</w:t>
                            </w:r>
                            <w:r>
                              <w:rPr>
                                <w:rFonts w:hint="eastAsia"/>
                                <w:lang w:val="en-US" w:eastAsia="zh-CN"/>
                              </w:rPr>
                              <w:t>2</w:t>
                            </w:r>
                            <w:r>
                              <w:rPr>
                                <w:rFonts w:hint="eastAsia"/>
                                <w:lang w:eastAsia="zh-CN"/>
                              </w:rPr>
                              <w:t>X—XX—XX发布</w:t>
                            </w:r>
                          </w:p>
                        </w:txbxContent>
                      </wps:txbx>
                      <wps:bodyPr vert="horz" wrap="square" lIns="0" tIns="0" rIns="91440" bIns="0" anchor="t" anchorCtr="false">
                        <a:noAutofit/>
                      </wps:bodyPr>
                    </wps:wsp>
                  </a:graphicData>
                </a:graphic>
              </wp:anchor>
            </w:drawing>
          </mc:Choice>
          <mc:Fallback>
            <w:pict>
              <v:rect id="首页自画框图8" o:spid="_x0000_s1026" o:spt="1" style="position:absolute;left:0pt;margin-left:0pt;margin-top:560pt;height:28.35pt;width:226.8pt;z-index:251665408;mso-width-relative:page;mso-height-relative:page;" filled="f" stroked="f" coordsize="21600,21600" o:gfxdata="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BYAAABkcnMvUEsBAhQAFAAA&#10;AAgAh07iQImbggLYAAAACgEAAA8AAAAAAAAAAQAgAAAAOAAAAGRycy9kb3ducmV2LnhtbFBLAQIU&#10;ABQAAAAIAIdO4kCFC2Pq3QEAAHwDAAAOAAAAAAAAAAEAIAAAAD0BAABkcnMvZTJvRG9jLnhtbFBL&#10;BQYAAAAABgAGAFkBAACMBQAAAAA=&#10;">
                <v:fill on="f" focussize="0,0"/>
                <v:stroke on="f"/>
                <v:imagedata o:title=""/>
                <o:lock v:ext="edit" aspectratio="f"/>
                <v:textbox inset="0mm,0mm,2.54mm,0mm">
                  <w:txbxContent>
                    <w:p>
                      <w:pPr>
                        <w:pStyle w:val="22"/>
                        <w:bidi w:val="0"/>
                        <w:rPr>
                          <w:rFonts w:hint="eastAsia"/>
                          <w:lang w:eastAsia="zh-CN"/>
                        </w:rPr>
                      </w:pPr>
                      <w:r>
                        <w:rPr>
                          <w:rFonts w:hint="eastAsia"/>
                          <w:lang w:eastAsia="zh-CN"/>
                        </w:rPr>
                        <w:t>20</w:t>
                      </w:r>
                      <w:r>
                        <w:rPr>
                          <w:rFonts w:hint="eastAsia"/>
                          <w:lang w:val="en-US" w:eastAsia="zh-CN"/>
                        </w:rPr>
                        <w:t>2</w:t>
                      </w:r>
                      <w:r>
                        <w:rPr>
                          <w:rFonts w:hint="eastAsia"/>
                          <w:lang w:eastAsia="zh-CN"/>
                        </w:rPr>
                        <w:t>X—XX—XX发布</w:t>
                      </w:r>
                    </w:p>
                  </w:txbxContent>
                </v:textbox>
              </v:rect>
            </w:pict>
          </mc:Fallback>
        </mc:AlternateContent>
      </w:r>
      <w:r>
        <w:rPr>
          <w:color w:val="auto"/>
          <w:sz w:val="21"/>
        </w:rPr>
        <mc:AlternateContent>
          <mc:Choice Requires="wps">
            <w:drawing>
              <wp:anchor distT="0" distB="0" distL="0" distR="0" simplePos="0" relativeHeight="251666432" behindDoc="0" locked="0" layoutInCell="1" allowOverlap="1">
                <wp:simplePos x="0" y="0"/>
                <wp:positionH relativeFrom="column">
                  <wp:posOffset>-11430</wp:posOffset>
                </wp:positionH>
                <wp:positionV relativeFrom="paragraph">
                  <wp:posOffset>7512050</wp:posOffset>
                </wp:positionV>
                <wp:extent cx="6121400" cy="0"/>
                <wp:effectExtent l="0" t="0" r="0" b="0"/>
                <wp:wrapNone/>
                <wp:docPr id="1031" name="首页自画框图10"/>
                <wp:cNvGraphicFramePr/>
                <a:graphic xmlns:a="http://schemas.openxmlformats.org/drawingml/2006/main">
                  <a:graphicData uri="http://schemas.microsoft.com/office/word/2010/wordprocessingShape">
                    <wps:wsp>
                      <wps:cNvCnPr/>
                      <wps:spPr>
                        <a:xfrm>
                          <a:off x="0" y="0"/>
                          <a:ext cx="6121400" cy="0"/>
                        </a:xfrm>
                        <a:prstGeom prst="line">
                          <a:avLst/>
                        </a:prstGeom>
                        <a:ln w="6350" cap="flat" cmpd="sng">
                          <a:solidFill>
                            <a:srgbClr val="000000"/>
                          </a:solidFill>
                          <a:prstDash val="solid"/>
                          <a:miter/>
                        </a:ln>
                        <a:effectLst/>
                      </wps:spPr>
                      <wps:bodyPr/>
                    </wps:wsp>
                  </a:graphicData>
                </a:graphic>
              </wp:anchor>
            </w:drawing>
          </mc:Choice>
          <mc:Fallback>
            <w:pict>
              <v:line id="首页自画框图10" o:spid="_x0000_s1026" o:spt="20" style="position:absolute;left:0pt;margin-left:-0.9pt;margin-top:591.5pt;height:0pt;width:482pt;z-index:251666432;mso-width-relative:page;mso-height-relative:page;" filled="f" stroked="t" coordsize="21600,21600" o:gfxdata="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BYAAABkcnMvUEsBAhQAFAAAAAgAh07iQDTNGmzXAAAADAEAAA8AAAAA&#10;AAAAAQAgAAAAOAAAAGRycy9kb3ducmV2LnhtbFBLAQIUABQAAAAIAIdO4kDzp9jPxgEAAFQDAAAO&#10;AAAAAAAAAAEAIAAAADwBAABkcnMvZTJvRG9jLnhtbFBLBQYAAAAABgAGAFkBAAB0BQAAAAA=&#10;">
                <v:fill on="f" focussize="0,0"/>
                <v:stroke weight="0.5pt" color="#000000" joinstyle="miter"/>
                <v:imagedata o:title=""/>
                <o:lock v:ext="edit" aspectratio="f"/>
              </v:line>
            </w:pict>
          </mc:Fallback>
        </mc:AlternateContent>
      </w:r>
      <w:r>
        <w:rPr>
          <w:color w:val="auto"/>
          <w:sz w:val="21"/>
        </w:rPr>
        <mc:AlternateContent>
          <mc:Choice Requires="wps">
            <w:drawing>
              <wp:anchor distT="0" distB="0" distL="0" distR="0" simplePos="0" relativeHeight="251667456" behindDoc="0" locked="0" layoutInCell="1" allowOverlap="1">
                <wp:simplePos x="0" y="0"/>
                <wp:positionH relativeFrom="column">
                  <wp:posOffset>0</wp:posOffset>
                </wp:positionH>
                <wp:positionV relativeFrom="paragraph">
                  <wp:posOffset>2406650</wp:posOffset>
                </wp:positionV>
                <wp:extent cx="6120765" cy="4320540"/>
                <wp:effectExtent l="0" t="0" r="0" b="0"/>
                <wp:wrapNone/>
                <wp:docPr id="1034" name="首页自画框图7"/>
                <wp:cNvGraphicFramePr/>
                <a:graphic xmlns:a="http://schemas.openxmlformats.org/drawingml/2006/main">
                  <a:graphicData uri="http://schemas.microsoft.com/office/word/2010/wordprocessingShape">
                    <wps:wsp>
                      <wps:cNvSpPr/>
                      <wps:spPr>
                        <a:xfrm>
                          <a:off x="0" y="0"/>
                          <a:ext cx="6120765" cy="4320539"/>
                        </a:xfrm>
                        <a:prstGeom prst="rect">
                          <a:avLst/>
                        </a:prstGeom>
                        <a:noFill/>
                        <a:ln>
                          <a:noFill/>
                        </a:ln>
                        <a:effectLst/>
                      </wps:spPr>
                      <wps:txbx>
                        <w:txbxContent>
                          <w:p>
                            <w:pPr>
                              <w:pStyle w:val="16"/>
                              <w:bidi w:val="0"/>
                              <w:rPr>
                                <w:rFonts w:hint="eastAsia"/>
                                <w:sz w:val="52"/>
                                <w:szCs w:val="52"/>
                                <w:lang w:val="en-US" w:eastAsia="zh-CN"/>
                              </w:rPr>
                            </w:pPr>
                            <w:r>
                              <w:rPr>
                                <w:rFonts w:hint="eastAsia"/>
                                <w:sz w:val="52"/>
                                <w:szCs w:val="52"/>
                                <w:lang w:val="en-US" w:eastAsia="zh-CN"/>
                              </w:rPr>
                              <w:t>养老机构运营管理指南</w:t>
                            </w:r>
                          </w:p>
                          <w:p>
                            <w:pPr>
                              <w:pStyle w:val="16"/>
                              <w:bidi w:val="0"/>
                              <w:rPr>
                                <w:rFonts w:hint="eastAsia"/>
                                <w:sz w:val="32"/>
                                <w:szCs w:val="32"/>
                                <w:lang w:val="en-US" w:eastAsia="zh-CN"/>
                              </w:rPr>
                            </w:pPr>
                            <w:r>
                              <w:rPr>
                                <w:rFonts w:hint="eastAsia"/>
                                <w:sz w:val="32"/>
                                <w:szCs w:val="32"/>
                                <w:lang w:val="en-US" w:eastAsia="zh-CN"/>
                              </w:rPr>
                              <w:t>（征求意见稿）</w:t>
                            </w:r>
                          </w:p>
                          <w:p>
                            <w:pPr>
                              <w:pStyle w:val="32"/>
                              <w:bidi w:val="0"/>
                              <w:rPr>
                                <w:rFonts w:hint="eastAsia"/>
                                <w:lang w:eastAsia="zh-CN"/>
                              </w:rPr>
                            </w:pPr>
                          </w:p>
                        </w:txbxContent>
                      </wps:txbx>
                      <wps:bodyPr vert="horz" wrap="square" lIns="0" tIns="0" rIns="91440" bIns="0" anchor="t" anchorCtr="false">
                        <a:noAutofit/>
                      </wps:bodyPr>
                    </wps:wsp>
                  </a:graphicData>
                </a:graphic>
              </wp:anchor>
            </w:drawing>
          </mc:Choice>
          <mc:Fallback>
            <w:pict>
              <v:rect id="首页自画框图7" o:spid="_x0000_s1026" o:spt="1" style="position:absolute;left:0pt;margin-left:0pt;margin-top:189.5pt;height:340.2pt;width:481.95pt;z-index:251667456;mso-width-relative:page;mso-height-relative:page;" filled="f" stroked="f" coordsize="21600,21600" o:gfxdata="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FgAAAGRycy9QSwEC&#10;FAAUAAAACACHTuJA8Eo4L9kAAAAJAQAADwAAAAAAAAABACAAAAA4AAAAZHJzL2Rvd25yZXYueG1s&#10;UEsBAhQAFAAAAAgAh07iQJYYRLzhAQAAfQMAAA4AAAAAAAAAAQAgAAAAPgEAAGRycy9lMm9Eb2Mu&#10;eG1sUEsFBgAAAAAGAAYAWQEAAJEFAAAAAA==&#10;">
                <v:fill on="f" focussize="0,0"/>
                <v:stroke on="f"/>
                <v:imagedata o:title=""/>
                <o:lock v:ext="edit" aspectratio="f"/>
                <v:textbox inset="0mm,0mm,2.54mm,0mm">
                  <w:txbxContent>
                    <w:p>
                      <w:pPr>
                        <w:pStyle w:val="16"/>
                        <w:bidi w:val="0"/>
                        <w:rPr>
                          <w:rFonts w:hint="eastAsia"/>
                          <w:sz w:val="52"/>
                          <w:szCs w:val="52"/>
                          <w:lang w:val="en-US" w:eastAsia="zh-CN"/>
                        </w:rPr>
                      </w:pPr>
                      <w:r>
                        <w:rPr>
                          <w:rFonts w:hint="eastAsia"/>
                          <w:sz w:val="52"/>
                          <w:szCs w:val="52"/>
                          <w:lang w:val="en-US" w:eastAsia="zh-CN"/>
                        </w:rPr>
                        <w:t>养老机构运营管理指南</w:t>
                      </w:r>
                    </w:p>
                    <w:p>
                      <w:pPr>
                        <w:pStyle w:val="16"/>
                        <w:bidi w:val="0"/>
                        <w:rPr>
                          <w:rFonts w:hint="eastAsia"/>
                          <w:sz w:val="32"/>
                          <w:szCs w:val="32"/>
                          <w:lang w:val="en-US" w:eastAsia="zh-CN"/>
                        </w:rPr>
                      </w:pPr>
                      <w:r>
                        <w:rPr>
                          <w:rFonts w:hint="eastAsia"/>
                          <w:sz w:val="32"/>
                          <w:szCs w:val="32"/>
                          <w:lang w:val="en-US" w:eastAsia="zh-CN"/>
                        </w:rPr>
                        <w:t>（征求意见稿）</w:t>
                      </w:r>
                    </w:p>
                    <w:p>
                      <w:pPr>
                        <w:pStyle w:val="32"/>
                        <w:bidi w:val="0"/>
                        <w:rPr>
                          <w:rFonts w:hint="eastAsia"/>
                          <w:lang w:eastAsia="zh-CN"/>
                        </w:rPr>
                      </w:pPr>
                    </w:p>
                  </w:txbxContent>
                </v:textbox>
              </v:rect>
            </w:pict>
          </mc:Fallback>
        </mc:AlternateContent>
      </w:r>
      <w:r>
        <w:rPr>
          <w:color w:val="auto"/>
          <w:sz w:val="21"/>
        </w:rPr>
        <mc:AlternateContent>
          <mc:Choice Requires="wps">
            <w:drawing>
              <wp:anchor distT="0" distB="0" distL="0" distR="0" simplePos="0" relativeHeight="251668480" behindDoc="0" locked="0" layoutInCell="1" allowOverlap="1">
                <wp:simplePos x="0" y="0"/>
                <wp:positionH relativeFrom="column">
                  <wp:posOffset>-11430</wp:posOffset>
                </wp:positionH>
                <wp:positionV relativeFrom="paragraph">
                  <wp:posOffset>958850</wp:posOffset>
                </wp:positionV>
                <wp:extent cx="6121400" cy="0"/>
                <wp:effectExtent l="0" t="0" r="0" b="0"/>
                <wp:wrapNone/>
                <wp:docPr id="1035" name="首页自画框图6"/>
                <wp:cNvGraphicFramePr/>
                <a:graphic xmlns:a="http://schemas.openxmlformats.org/drawingml/2006/main">
                  <a:graphicData uri="http://schemas.microsoft.com/office/word/2010/wordprocessingShape">
                    <wps:wsp>
                      <wps:cNvCnPr/>
                      <wps:spPr>
                        <a:xfrm>
                          <a:off x="0" y="0"/>
                          <a:ext cx="6121400" cy="0"/>
                        </a:xfrm>
                        <a:prstGeom prst="line">
                          <a:avLst/>
                        </a:prstGeom>
                        <a:ln w="6350" cap="flat" cmpd="sng">
                          <a:solidFill>
                            <a:srgbClr val="000000"/>
                          </a:solidFill>
                          <a:prstDash val="solid"/>
                          <a:miter/>
                        </a:ln>
                        <a:effectLst/>
                      </wps:spPr>
                      <wps:bodyPr/>
                    </wps:wsp>
                  </a:graphicData>
                </a:graphic>
              </wp:anchor>
            </w:drawing>
          </mc:Choice>
          <mc:Fallback>
            <w:pict>
              <v:line id="首页自画框图6" o:spid="_x0000_s1026" o:spt="20" style="position:absolute;left:0pt;margin-left:-0.9pt;margin-top:75.5pt;height:0pt;width:482pt;z-index:251668480;mso-width-relative:page;mso-height-relative:page;" filled="f" stroked="t" coordsize="21600,21600" o:gfxdata="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WAAAAZHJzL1BLAQIUABQAAAAIAIdO4kCyvY4Z1gAAAAoBAAAPAAAAAAAA&#10;AAEAIAAAADgAAABkcnMvZG93bnJldi54bWxQSwECFAAUAAAACACHTuJAAURTQ8UBAABTAwAADgAA&#10;AAAAAAABACAAAAA7AQAAZHJzL2Uyb0RvYy54bWxQSwUGAAAAAAYABgBZAQAAcgUAAAAA&#10;">
                <v:fill on="f" focussize="0,0"/>
                <v:stroke weight="0.5pt" color="#000000" joinstyle="miter"/>
                <v:imagedata o:title=""/>
                <o:lock v:ext="edit" aspectratio="f"/>
              </v:line>
            </w:pict>
          </mc:Fallback>
        </mc:AlternateContent>
      </w:r>
    </w:p>
    <w:p>
      <w:pPr>
        <w:pStyle w:val="3"/>
        <w:bidi w:val="0"/>
        <w:jc w:val="center"/>
        <w:rPr>
          <w:rFonts w:hint="eastAsia"/>
          <w:color w:val="auto"/>
          <w:sz w:val="32"/>
          <w:szCs w:val="32"/>
          <w:u w:val="single"/>
          <w:lang w:val="en-US" w:eastAsia="zh-CN"/>
        </w:rPr>
      </w:pPr>
      <w:bookmarkStart w:id="1" w:name="标准前言"/>
      <w:bookmarkEnd w:id="1"/>
      <w:bookmarkStart w:id="2" w:name="标准内容"/>
      <w:bookmarkEnd w:id="2"/>
      <w:bookmarkStart w:id="3" w:name="_Toc24822"/>
      <w:bookmarkStart w:id="4" w:name="_Toc29393"/>
      <w:r>
        <w:rPr>
          <w:rFonts w:hint="eastAsia"/>
          <w:color w:val="auto"/>
          <w:spacing w:val="80"/>
          <w:kern w:val="0"/>
          <w:sz w:val="32"/>
          <w:szCs w:val="32"/>
          <w:fitText w:val="800" w:id="1575757491"/>
          <w:lang w:val="en-US" w:eastAsia="zh-CN"/>
        </w:rPr>
        <w:t>目</w:t>
      </w:r>
      <w:r>
        <w:rPr>
          <w:rFonts w:hint="eastAsia"/>
          <w:color w:val="auto"/>
          <w:spacing w:val="0"/>
          <w:kern w:val="0"/>
          <w:sz w:val="32"/>
          <w:szCs w:val="32"/>
          <w:fitText w:val="800" w:id="1575757491"/>
          <w:lang w:val="en-US" w:eastAsia="zh-CN"/>
        </w:rPr>
        <w:t>次</w:t>
      </w:r>
      <w:bookmarkEnd w:id="3"/>
      <w:bookmarkEnd w:id="4"/>
    </w:p>
    <w:p>
      <w:pPr>
        <w:pStyle w:val="7"/>
        <w:tabs>
          <w:tab w:val="right" w:leader="dot" w:pos="9355"/>
        </w:tabs>
      </w:pPr>
      <w:r>
        <w:rPr>
          <w:rFonts w:hint="eastAsia"/>
          <w:color w:val="auto"/>
          <w:lang w:val="en-US" w:eastAsia="zh-CN"/>
        </w:rPr>
        <w:fldChar w:fldCharType="begin"/>
      </w:r>
      <w:r>
        <w:rPr>
          <w:rFonts w:hint="eastAsia"/>
          <w:color w:val="auto"/>
          <w:lang w:val="en-US" w:eastAsia="zh-CN"/>
        </w:rPr>
        <w:instrText xml:space="preserve">TOC \o "1-1" \h \u </w:instrText>
      </w:r>
      <w:r>
        <w:rPr>
          <w:rFonts w:hint="eastAsia"/>
          <w:color w:val="auto"/>
          <w:lang w:val="en-US" w:eastAsia="zh-CN"/>
        </w:rPr>
        <w:fldChar w:fldCharType="separate"/>
      </w:r>
      <w:r>
        <w:rPr>
          <w:rFonts w:hint="eastAsia"/>
          <w:color w:val="auto"/>
          <w:lang w:val="en-US" w:eastAsia="zh-CN"/>
        </w:rPr>
        <w:fldChar w:fldCharType="begin"/>
      </w:r>
      <w:r>
        <w:rPr>
          <w:rFonts w:hint="eastAsia"/>
          <w:lang w:val="en-US" w:eastAsia="zh-CN"/>
        </w:rPr>
        <w:instrText xml:space="preserve"> HYPERLINK \l _Toc24822 </w:instrText>
      </w:r>
      <w:r>
        <w:rPr>
          <w:rFonts w:hint="eastAsia"/>
          <w:lang w:val="en-US" w:eastAsia="zh-CN"/>
        </w:rPr>
        <w:fldChar w:fldCharType="separate"/>
      </w:r>
      <w:r>
        <w:rPr>
          <w:rFonts w:hint="eastAsia"/>
          <w:spacing w:val="190"/>
          <w:kern w:val="0"/>
          <w:szCs w:val="32"/>
          <w:fitText w:val="800" w:id="518917563"/>
          <w:lang w:val="en-US" w:eastAsia="zh-CN"/>
        </w:rPr>
        <w:t>目</w:t>
      </w:r>
      <w:r>
        <w:rPr>
          <w:rFonts w:hint="eastAsia"/>
          <w:spacing w:val="0"/>
          <w:kern w:val="0"/>
          <w:szCs w:val="32"/>
          <w:fitText w:val="800" w:id="518917563"/>
          <w:lang w:val="en-US" w:eastAsia="zh-CN"/>
        </w:rPr>
        <w:t>次</w:t>
      </w:r>
      <w:r>
        <w:tab/>
      </w:r>
      <w:r>
        <w:fldChar w:fldCharType="begin"/>
      </w:r>
      <w:r>
        <w:instrText xml:space="preserve"> PAGEREF _Toc24822 \h </w:instrText>
      </w:r>
      <w:r>
        <w:fldChar w:fldCharType="separate"/>
      </w:r>
      <w:r>
        <w:t>I</w:t>
      </w:r>
      <w:r>
        <w:fldChar w:fldCharType="end"/>
      </w:r>
      <w:r>
        <w:rPr>
          <w:rFonts w:hint="eastAsia"/>
          <w:color w:val="auto"/>
          <w:lang w:val="en-US" w:eastAsia="zh-CN"/>
        </w:rPr>
        <w:fldChar w:fldCharType="end"/>
      </w:r>
    </w:p>
    <w:p>
      <w:pPr>
        <w:pStyle w:val="7"/>
        <w:tabs>
          <w:tab w:val="right" w:leader="dot" w:pos="9355"/>
        </w:tabs>
      </w:pPr>
      <w:r>
        <w:rPr>
          <w:rFonts w:hint="eastAsia"/>
          <w:color w:val="auto"/>
          <w:lang w:val="en-US" w:eastAsia="zh-CN"/>
        </w:rPr>
        <w:fldChar w:fldCharType="begin"/>
      </w:r>
      <w:r>
        <w:rPr>
          <w:rFonts w:hint="eastAsia"/>
          <w:lang w:val="en-US" w:eastAsia="zh-CN"/>
        </w:rPr>
        <w:instrText xml:space="preserve"> HYPERLINK \l _Toc32531 </w:instrText>
      </w:r>
      <w:r>
        <w:rPr>
          <w:rFonts w:hint="eastAsia"/>
          <w:lang w:val="en-US" w:eastAsia="zh-CN"/>
        </w:rPr>
        <w:fldChar w:fldCharType="separate"/>
      </w:r>
      <w:r>
        <w:rPr>
          <w:rFonts w:hint="eastAsia"/>
          <w:spacing w:val="190"/>
          <w:kern w:val="0"/>
          <w:szCs w:val="32"/>
          <w:fitText w:val="800" w:id="-276334392"/>
          <w:lang w:val="en-US" w:eastAsia="zh-CN"/>
        </w:rPr>
        <w:t>前</w:t>
      </w:r>
      <w:r>
        <w:rPr>
          <w:rFonts w:hint="eastAsia"/>
          <w:spacing w:val="0"/>
          <w:kern w:val="0"/>
          <w:szCs w:val="32"/>
          <w:fitText w:val="800" w:id="-276334392"/>
          <w:lang w:val="en-US" w:eastAsia="zh-CN"/>
        </w:rPr>
        <w:t>言</w:t>
      </w:r>
      <w:r>
        <w:tab/>
      </w:r>
      <w:r>
        <w:fldChar w:fldCharType="begin"/>
      </w:r>
      <w:r>
        <w:instrText xml:space="preserve"> PAGEREF _Toc32531 \h </w:instrText>
      </w:r>
      <w:r>
        <w:fldChar w:fldCharType="separate"/>
      </w:r>
      <w:r>
        <w:t>II</w:t>
      </w:r>
      <w:r>
        <w:fldChar w:fldCharType="end"/>
      </w:r>
      <w:r>
        <w:rPr>
          <w:rFonts w:hint="eastAsia"/>
          <w:color w:val="auto"/>
          <w:lang w:val="en-US" w:eastAsia="zh-CN"/>
        </w:rPr>
        <w:fldChar w:fldCharType="end"/>
      </w:r>
    </w:p>
    <w:p>
      <w:pPr>
        <w:pStyle w:val="7"/>
        <w:tabs>
          <w:tab w:val="right" w:leader="dot" w:pos="9355"/>
        </w:tabs>
      </w:pPr>
      <w:r>
        <w:rPr>
          <w:rFonts w:hint="eastAsia"/>
          <w:color w:val="auto"/>
          <w:lang w:val="en-US" w:eastAsia="zh-CN"/>
        </w:rPr>
        <w:fldChar w:fldCharType="begin"/>
      </w:r>
      <w:r>
        <w:rPr>
          <w:rFonts w:hint="eastAsia"/>
          <w:lang w:val="en-US" w:eastAsia="zh-CN"/>
        </w:rPr>
        <w:instrText xml:space="preserve"> HYPERLINK \l _Toc27028 </w:instrText>
      </w:r>
      <w:r>
        <w:rPr>
          <w:rFonts w:hint="eastAsia"/>
          <w:lang w:val="en-US" w:eastAsia="zh-CN"/>
        </w:rPr>
        <w:fldChar w:fldCharType="separate"/>
      </w:r>
      <w:r>
        <w:rPr>
          <w:rFonts w:hint="eastAsia"/>
          <w:lang w:val="en-US" w:eastAsia="zh-CN"/>
        </w:rPr>
        <w:t>1 范围</w:t>
      </w:r>
      <w:r>
        <w:tab/>
      </w:r>
      <w:r>
        <w:fldChar w:fldCharType="begin"/>
      </w:r>
      <w:r>
        <w:instrText xml:space="preserve"> PAGEREF _Toc27028 \h </w:instrText>
      </w:r>
      <w:r>
        <w:fldChar w:fldCharType="separate"/>
      </w:r>
      <w:r>
        <w:t>1</w:t>
      </w:r>
      <w:r>
        <w:fldChar w:fldCharType="end"/>
      </w:r>
      <w:r>
        <w:rPr>
          <w:rFonts w:hint="eastAsia"/>
          <w:color w:val="auto"/>
          <w:lang w:val="en-US" w:eastAsia="zh-CN"/>
        </w:rPr>
        <w:fldChar w:fldCharType="end"/>
      </w:r>
    </w:p>
    <w:p>
      <w:pPr>
        <w:pStyle w:val="7"/>
        <w:tabs>
          <w:tab w:val="right" w:leader="dot" w:pos="9355"/>
        </w:tabs>
      </w:pPr>
      <w:r>
        <w:rPr>
          <w:rFonts w:hint="eastAsia"/>
          <w:color w:val="auto"/>
          <w:lang w:val="en-US" w:eastAsia="zh-CN"/>
        </w:rPr>
        <w:fldChar w:fldCharType="begin"/>
      </w:r>
      <w:r>
        <w:rPr>
          <w:rFonts w:hint="eastAsia"/>
          <w:lang w:val="en-US" w:eastAsia="zh-CN"/>
        </w:rPr>
        <w:instrText xml:space="preserve"> HYPERLINK \l _Toc3892 </w:instrText>
      </w:r>
      <w:r>
        <w:rPr>
          <w:rFonts w:hint="eastAsia"/>
          <w:lang w:val="en-US" w:eastAsia="zh-CN"/>
        </w:rPr>
        <w:fldChar w:fldCharType="separate"/>
      </w:r>
      <w:r>
        <w:rPr>
          <w:rFonts w:hint="eastAsia"/>
          <w:lang w:val="en-US" w:eastAsia="zh-CN"/>
        </w:rPr>
        <w:t>2 规范性引用文件</w:t>
      </w:r>
      <w:r>
        <w:tab/>
      </w:r>
      <w:r>
        <w:fldChar w:fldCharType="begin"/>
      </w:r>
      <w:r>
        <w:instrText xml:space="preserve"> PAGEREF _Toc3892 \h </w:instrText>
      </w:r>
      <w:r>
        <w:fldChar w:fldCharType="separate"/>
      </w:r>
      <w:r>
        <w:t>1</w:t>
      </w:r>
      <w:r>
        <w:fldChar w:fldCharType="end"/>
      </w:r>
      <w:r>
        <w:rPr>
          <w:rFonts w:hint="eastAsia"/>
          <w:color w:val="auto"/>
          <w:lang w:val="en-US" w:eastAsia="zh-CN"/>
        </w:rPr>
        <w:fldChar w:fldCharType="end"/>
      </w:r>
    </w:p>
    <w:p>
      <w:pPr>
        <w:pStyle w:val="7"/>
        <w:tabs>
          <w:tab w:val="right" w:leader="dot" w:pos="9355"/>
        </w:tabs>
      </w:pPr>
      <w:r>
        <w:rPr>
          <w:rFonts w:hint="eastAsia"/>
          <w:color w:val="auto"/>
          <w:lang w:val="en-US" w:eastAsia="zh-CN"/>
        </w:rPr>
        <w:fldChar w:fldCharType="begin"/>
      </w:r>
      <w:r>
        <w:rPr>
          <w:rFonts w:hint="eastAsia"/>
          <w:lang w:val="en-US" w:eastAsia="zh-CN"/>
        </w:rPr>
        <w:instrText xml:space="preserve"> HYPERLINK \l _Toc5080 </w:instrText>
      </w:r>
      <w:r>
        <w:rPr>
          <w:rFonts w:hint="eastAsia"/>
          <w:lang w:val="en-US" w:eastAsia="zh-CN"/>
        </w:rPr>
        <w:fldChar w:fldCharType="separate"/>
      </w:r>
      <w:r>
        <w:rPr>
          <w:rFonts w:hint="eastAsia"/>
          <w:lang w:val="en-US" w:eastAsia="zh-CN"/>
        </w:rPr>
        <w:t>3 术语和定义</w:t>
      </w:r>
      <w:r>
        <w:tab/>
      </w:r>
      <w:r>
        <w:fldChar w:fldCharType="begin"/>
      </w:r>
      <w:r>
        <w:instrText xml:space="preserve"> PAGEREF _Toc5080 \h </w:instrText>
      </w:r>
      <w:r>
        <w:fldChar w:fldCharType="separate"/>
      </w:r>
      <w:r>
        <w:t>1</w:t>
      </w:r>
      <w:r>
        <w:fldChar w:fldCharType="end"/>
      </w:r>
      <w:r>
        <w:rPr>
          <w:rFonts w:hint="eastAsia"/>
          <w:color w:val="auto"/>
          <w:lang w:val="en-US" w:eastAsia="zh-CN"/>
        </w:rPr>
        <w:fldChar w:fldCharType="end"/>
      </w:r>
    </w:p>
    <w:p>
      <w:pPr>
        <w:pStyle w:val="7"/>
        <w:tabs>
          <w:tab w:val="right" w:leader="dot" w:pos="9355"/>
        </w:tabs>
        <w:rPr>
          <w:rFonts w:hint="default"/>
          <w:lang w:val="en-US"/>
        </w:rPr>
      </w:pPr>
      <w:r>
        <w:rPr>
          <w:rFonts w:hint="eastAsia"/>
          <w:color w:val="auto"/>
          <w:lang w:val="en-US" w:eastAsia="zh-CN"/>
        </w:rPr>
        <w:fldChar w:fldCharType="begin"/>
      </w:r>
      <w:r>
        <w:rPr>
          <w:rFonts w:hint="eastAsia"/>
          <w:lang w:val="en-US" w:eastAsia="zh-CN"/>
        </w:rPr>
        <w:instrText xml:space="preserve"> HYPERLINK \l _Toc30356 </w:instrText>
      </w:r>
      <w:r>
        <w:rPr>
          <w:rFonts w:hint="eastAsia"/>
          <w:lang w:val="en-US" w:eastAsia="zh-CN"/>
        </w:rPr>
        <w:fldChar w:fldCharType="separate"/>
      </w:r>
      <w:r>
        <w:rPr>
          <w:rFonts w:hint="eastAsia"/>
          <w:lang w:val="en-US" w:eastAsia="zh-CN"/>
        </w:rPr>
        <w:t>4基本要求</w:t>
      </w:r>
      <w:r>
        <w:tab/>
      </w:r>
      <w:r>
        <w:rPr>
          <w:rFonts w:hint="eastAsia"/>
          <w:color w:val="auto"/>
          <w:lang w:val="en-US" w:eastAsia="zh-CN"/>
        </w:rPr>
        <w:fldChar w:fldCharType="end"/>
      </w:r>
      <w:r>
        <w:rPr>
          <w:rFonts w:hint="eastAsia"/>
          <w:color w:val="auto"/>
          <w:lang w:val="en-US" w:eastAsia="zh-CN"/>
        </w:rPr>
        <w:t>2</w:t>
      </w:r>
    </w:p>
    <w:p>
      <w:pPr>
        <w:pStyle w:val="7"/>
        <w:tabs>
          <w:tab w:val="right" w:leader="dot" w:pos="9355"/>
        </w:tabs>
        <w:rPr>
          <w:rFonts w:hint="eastAsia"/>
          <w:color w:val="auto"/>
          <w:lang w:val="en-US" w:eastAsia="zh-CN"/>
        </w:rPr>
      </w:pPr>
      <w:r>
        <w:rPr>
          <w:rFonts w:hint="eastAsia"/>
          <w:color w:val="auto"/>
          <w:lang w:val="en-US" w:eastAsia="zh-CN"/>
        </w:rPr>
        <w:fldChar w:fldCharType="begin"/>
      </w:r>
      <w:r>
        <w:rPr>
          <w:rFonts w:hint="eastAsia"/>
          <w:lang w:val="en-US" w:eastAsia="zh-CN"/>
        </w:rPr>
        <w:instrText xml:space="preserve"> HYPERLINK \l _Toc18646 </w:instrText>
      </w:r>
      <w:r>
        <w:rPr>
          <w:rFonts w:hint="eastAsia"/>
          <w:lang w:val="en-US" w:eastAsia="zh-CN"/>
        </w:rPr>
        <w:fldChar w:fldCharType="separate"/>
      </w:r>
      <w:r>
        <w:rPr>
          <w:rFonts w:hint="eastAsia"/>
          <w:lang w:val="en-US" w:eastAsia="zh-CN"/>
        </w:rPr>
        <w:t>5 服务内容及要求</w:t>
      </w:r>
      <w:r>
        <w:tab/>
      </w:r>
      <w:r>
        <w:rPr>
          <w:rFonts w:hint="eastAsia"/>
          <w:lang w:val="en-US" w:eastAsia="zh-CN"/>
        </w:rPr>
        <w:t>3</w:t>
      </w:r>
      <w:r>
        <w:rPr>
          <w:rFonts w:hint="eastAsia"/>
          <w:color w:val="auto"/>
          <w:lang w:val="en-US" w:eastAsia="zh-CN"/>
        </w:rPr>
        <w:fldChar w:fldCharType="end"/>
      </w:r>
    </w:p>
    <w:p>
      <w:pPr>
        <w:pStyle w:val="7"/>
        <w:tabs>
          <w:tab w:val="right" w:leader="dot" w:pos="9355"/>
        </w:tabs>
      </w:pPr>
      <w:r>
        <w:rPr>
          <w:rFonts w:hint="eastAsia"/>
          <w:color w:val="auto"/>
          <w:lang w:val="en-US" w:eastAsia="zh-CN"/>
        </w:rPr>
        <w:fldChar w:fldCharType="begin"/>
      </w:r>
      <w:r>
        <w:rPr>
          <w:rFonts w:hint="eastAsia"/>
          <w:lang w:val="en-US" w:eastAsia="zh-CN"/>
        </w:rPr>
        <w:instrText xml:space="preserve"> HYPERLINK \l _Toc18646 </w:instrText>
      </w:r>
      <w:r>
        <w:rPr>
          <w:rFonts w:hint="eastAsia"/>
          <w:lang w:val="en-US" w:eastAsia="zh-CN"/>
        </w:rPr>
        <w:fldChar w:fldCharType="separate"/>
      </w:r>
      <w:r>
        <w:rPr>
          <w:rFonts w:hint="eastAsia"/>
          <w:lang w:val="en-US" w:eastAsia="zh-CN"/>
        </w:rPr>
        <w:t xml:space="preserve">6 </w:t>
      </w:r>
      <w:r>
        <w:rPr>
          <w:rFonts w:hint="eastAsia"/>
          <w:color w:val="auto"/>
          <w:lang w:val="en-US" w:eastAsia="zh-CN"/>
        </w:rPr>
        <w:t>运营管理</w:t>
      </w:r>
      <w:r>
        <w:tab/>
      </w:r>
      <w:r>
        <w:rPr>
          <w:rFonts w:hint="eastAsia"/>
          <w:lang w:val="en-US" w:eastAsia="zh-CN"/>
        </w:rPr>
        <w:t>4</w:t>
      </w:r>
      <w:r>
        <w:rPr>
          <w:rFonts w:hint="eastAsia"/>
          <w:color w:val="auto"/>
          <w:lang w:val="en-US" w:eastAsia="zh-CN"/>
        </w:rPr>
        <w:fldChar w:fldCharType="end"/>
      </w:r>
    </w:p>
    <w:p>
      <w:pPr>
        <w:pStyle w:val="7"/>
        <w:tabs>
          <w:tab w:val="right" w:leader="dot" w:pos="9355"/>
        </w:tabs>
      </w:pPr>
      <w:r>
        <w:rPr>
          <w:rFonts w:hint="eastAsia"/>
          <w:color w:val="auto"/>
          <w:lang w:val="en-US" w:eastAsia="zh-CN"/>
        </w:rPr>
        <w:fldChar w:fldCharType="begin"/>
      </w:r>
      <w:r>
        <w:rPr>
          <w:rFonts w:hint="eastAsia"/>
          <w:lang w:val="en-US" w:eastAsia="zh-CN"/>
        </w:rPr>
        <w:instrText xml:space="preserve"> HYPERLINK \l _Toc15709 </w:instrText>
      </w:r>
      <w:r>
        <w:rPr>
          <w:rFonts w:hint="eastAsia"/>
          <w:lang w:val="en-US" w:eastAsia="zh-CN"/>
        </w:rPr>
        <w:fldChar w:fldCharType="separate"/>
      </w:r>
      <w:r>
        <w:rPr>
          <w:rFonts w:hint="eastAsia"/>
          <w:lang w:val="en-US" w:eastAsia="zh-CN"/>
        </w:rPr>
        <w:t>7评价和改进</w:t>
      </w:r>
      <w:r>
        <w:tab/>
      </w:r>
      <w:r>
        <w:rPr>
          <w:rFonts w:hint="eastAsia"/>
          <w:lang w:val="en-US" w:eastAsia="zh-CN"/>
        </w:rPr>
        <w:t>6</w:t>
      </w:r>
      <w:r>
        <w:rPr>
          <w:rFonts w:hint="eastAsia"/>
          <w:color w:val="auto"/>
          <w:lang w:val="en-US" w:eastAsia="zh-CN"/>
        </w:rPr>
        <w:fldChar w:fldCharType="end"/>
      </w:r>
    </w:p>
    <w:p>
      <w:pPr>
        <w:rPr>
          <w:rFonts w:hint="eastAsia"/>
          <w:color w:val="auto"/>
          <w:lang w:val="en-US" w:eastAsia="zh-CN"/>
        </w:rPr>
      </w:pPr>
      <w:r>
        <w:rPr>
          <w:rFonts w:hint="eastAsia"/>
          <w:color w:val="auto"/>
          <w:lang w:val="en-US" w:eastAsia="zh-CN"/>
        </w:rPr>
        <w:fldChar w:fldCharType="end"/>
      </w:r>
    </w:p>
    <w:p>
      <w:pPr>
        <w:pStyle w:val="7"/>
        <w:tabs>
          <w:tab w:val="right" w:leader="dot" w:pos="9355"/>
        </w:tabs>
        <w:rPr>
          <w:rFonts w:hint="eastAsia"/>
          <w:color w:val="auto"/>
          <w:lang w:val="en-US" w:eastAsia="zh-CN"/>
        </w:rPr>
      </w:pPr>
    </w:p>
    <w:p>
      <w:pPr>
        <w:rPr>
          <w:rFonts w:hint="eastAsia"/>
          <w:color w:val="auto"/>
          <w:lang w:val="en-US" w:eastAsia="zh-CN"/>
        </w:rPr>
      </w:pPr>
    </w:p>
    <w:p>
      <w:pPr>
        <w:rPr>
          <w:rFonts w:hint="eastAsia"/>
          <w:color w:val="auto"/>
          <w:lang w:val="en-US" w:eastAsia="zh-CN"/>
        </w:rPr>
      </w:pPr>
    </w:p>
    <w:p>
      <w:pPr>
        <w:rPr>
          <w:rFonts w:hint="eastAsia"/>
          <w:color w:val="auto"/>
          <w:lang w:val="en-US" w:eastAsia="zh-CN"/>
        </w:rPr>
      </w:pPr>
    </w:p>
    <w:p>
      <w:pPr>
        <w:rPr>
          <w:rFonts w:hint="eastAsia"/>
          <w:color w:val="auto"/>
          <w:lang w:val="en-US" w:eastAsia="zh-CN"/>
        </w:rPr>
      </w:pPr>
    </w:p>
    <w:p>
      <w:pPr>
        <w:rPr>
          <w:rFonts w:hint="eastAsia"/>
          <w:color w:val="auto"/>
          <w:lang w:val="en-US" w:eastAsia="zh-CN"/>
        </w:rPr>
      </w:pPr>
    </w:p>
    <w:p>
      <w:pPr>
        <w:rPr>
          <w:rFonts w:hint="eastAsia"/>
          <w:color w:val="auto"/>
          <w:lang w:val="en-US" w:eastAsia="zh-CN"/>
        </w:rPr>
      </w:pPr>
    </w:p>
    <w:p>
      <w:pPr>
        <w:rPr>
          <w:rFonts w:hint="eastAsia"/>
          <w:color w:val="auto"/>
          <w:lang w:val="en-US" w:eastAsia="zh-CN"/>
        </w:rPr>
      </w:pPr>
    </w:p>
    <w:p>
      <w:pPr>
        <w:rPr>
          <w:rFonts w:hint="eastAsia"/>
          <w:color w:val="auto"/>
          <w:lang w:val="en-US" w:eastAsia="zh-CN"/>
        </w:rPr>
      </w:pPr>
    </w:p>
    <w:p>
      <w:pPr>
        <w:rPr>
          <w:rFonts w:hint="eastAsia"/>
          <w:color w:val="auto"/>
          <w:lang w:val="en-US" w:eastAsia="zh-CN"/>
        </w:rPr>
      </w:pPr>
    </w:p>
    <w:p>
      <w:pPr>
        <w:rPr>
          <w:rFonts w:hint="eastAsia"/>
          <w:color w:val="auto"/>
          <w:lang w:val="en-US" w:eastAsia="zh-CN"/>
        </w:rPr>
      </w:pPr>
    </w:p>
    <w:p>
      <w:pPr>
        <w:rPr>
          <w:rFonts w:hint="eastAsia"/>
          <w:color w:val="auto"/>
          <w:lang w:val="en-US" w:eastAsia="zh-CN"/>
        </w:rPr>
      </w:pPr>
    </w:p>
    <w:p>
      <w:pPr>
        <w:rPr>
          <w:rFonts w:hint="eastAsia"/>
          <w:color w:val="auto"/>
          <w:lang w:val="en-US" w:eastAsia="zh-CN"/>
        </w:rPr>
      </w:pPr>
    </w:p>
    <w:p>
      <w:pPr>
        <w:rPr>
          <w:rFonts w:hint="eastAsia"/>
          <w:color w:val="auto"/>
          <w:lang w:val="en-US" w:eastAsia="zh-CN"/>
        </w:rPr>
      </w:pPr>
    </w:p>
    <w:p>
      <w:pPr>
        <w:rPr>
          <w:rFonts w:hint="eastAsia"/>
          <w:color w:val="auto"/>
          <w:lang w:val="en-US" w:eastAsia="zh-CN"/>
        </w:rPr>
      </w:pPr>
    </w:p>
    <w:p>
      <w:pPr>
        <w:rPr>
          <w:rFonts w:hint="eastAsia"/>
          <w:color w:val="auto"/>
          <w:lang w:val="en-US" w:eastAsia="zh-CN"/>
        </w:rPr>
      </w:pPr>
    </w:p>
    <w:p>
      <w:pPr>
        <w:rPr>
          <w:rFonts w:hint="eastAsia"/>
          <w:color w:val="auto"/>
          <w:lang w:val="en-US" w:eastAsia="zh-CN"/>
        </w:rPr>
      </w:pPr>
    </w:p>
    <w:p>
      <w:pPr>
        <w:rPr>
          <w:rFonts w:hint="eastAsia"/>
          <w:color w:val="auto"/>
          <w:lang w:val="en-US" w:eastAsia="zh-CN"/>
        </w:rPr>
      </w:pPr>
    </w:p>
    <w:p>
      <w:pPr>
        <w:rPr>
          <w:rFonts w:hint="eastAsia"/>
          <w:color w:val="auto"/>
          <w:lang w:val="en-US" w:eastAsia="zh-CN"/>
        </w:rPr>
      </w:pPr>
    </w:p>
    <w:p>
      <w:pPr>
        <w:rPr>
          <w:rFonts w:hint="eastAsia"/>
          <w:color w:val="auto"/>
          <w:lang w:val="en-US" w:eastAsia="zh-CN"/>
        </w:rPr>
      </w:pPr>
    </w:p>
    <w:p>
      <w:pPr>
        <w:rPr>
          <w:rFonts w:hint="eastAsia"/>
          <w:color w:val="auto"/>
          <w:lang w:val="en-US" w:eastAsia="zh-CN"/>
        </w:rPr>
      </w:pPr>
    </w:p>
    <w:p>
      <w:pPr>
        <w:rPr>
          <w:rFonts w:hint="eastAsia"/>
          <w:color w:val="auto"/>
          <w:lang w:val="en-US" w:eastAsia="zh-CN"/>
        </w:rPr>
      </w:pPr>
    </w:p>
    <w:p>
      <w:pPr>
        <w:rPr>
          <w:rFonts w:hint="eastAsia"/>
          <w:color w:val="auto"/>
          <w:lang w:val="en-US" w:eastAsia="zh-CN"/>
        </w:rPr>
      </w:pPr>
    </w:p>
    <w:p>
      <w:pPr>
        <w:rPr>
          <w:rFonts w:hint="eastAsia"/>
          <w:color w:val="auto"/>
          <w:lang w:val="en-US" w:eastAsia="zh-CN"/>
        </w:rPr>
      </w:pPr>
    </w:p>
    <w:p>
      <w:pPr>
        <w:rPr>
          <w:rFonts w:hint="eastAsia"/>
          <w:color w:val="auto"/>
          <w:lang w:val="en-US" w:eastAsia="zh-CN"/>
        </w:rPr>
      </w:pPr>
    </w:p>
    <w:p>
      <w:pPr>
        <w:rPr>
          <w:rFonts w:hint="eastAsia"/>
          <w:color w:val="auto"/>
          <w:lang w:val="en-US" w:eastAsia="zh-CN"/>
        </w:rPr>
      </w:pPr>
    </w:p>
    <w:p>
      <w:pPr>
        <w:rPr>
          <w:rFonts w:hint="eastAsia"/>
          <w:color w:val="auto"/>
          <w:lang w:val="en-US" w:eastAsia="zh-CN"/>
        </w:rPr>
      </w:pPr>
    </w:p>
    <w:p>
      <w:pPr>
        <w:rPr>
          <w:rFonts w:hint="eastAsia"/>
          <w:color w:val="auto"/>
          <w:lang w:val="en-US" w:eastAsia="zh-CN"/>
        </w:rPr>
      </w:pPr>
    </w:p>
    <w:p>
      <w:pPr>
        <w:rPr>
          <w:rFonts w:hint="eastAsia"/>
          <w:color w:val="auto"/>
          <w:lang w:val="en-US" w:eastAsia="zh-CN"/>
        </w:rPr>
      </w:pPr>
    </w:p>
    <w:p>
      <w:pPr>
        <w:rPr>
          <w:rFonts w:hint="eastAsia"/>
          <w:color w:val="auto"/>
          <w:lang w:val="en-US" w:eastAsia="zh-CN"/>
        </w:rPr>
      </w:pPr>
    </w:p>
    <w:p>
      <w:pPr>
        <w:rPr>
          <w:rFonts w:hint="eastAsia"/>
          <w:color w:val="auto"/>
          <w:lang w:val="en-US" w:eastAsia="zh-CN"/>
        </w:rPr>
      </w:pPr>
    </w:p>
    <w:p>
      <w:pPr>
        <w:rPr>
          <w:rFonts w:hint="eastAsia"/>
          <w:color w:val="auto"/>
          <w:lang w:val="en-US" w:eastAsia="zh-CN"/>
        </w:rPr>
      </w:pPr>
    </w:p>
    <w:p>
      <w:pPr>
        <w:rPr>
          <w:rFonts w:hint="eastAsia"/>
          <w:color w:val="auto"/>
          <w:lang w:val="en-US" w:eastAsia="zh-CN"/>
        </w:rPr>
      </w:pPr>
    </w:p>
    <w:p>
      <w:pPr>
        <w:rPr>
          <w:rFonts w:hint="eastAsia"/>
          <w:color w:val="auto"/>
          <w:lang w:val="en-US" w:eastAsia="zh-CN"/>
        </w:rPr>
      </w:pPr>
    </w:p>
    <w:p>
      <w:pPr>
        <w:rPr>
          <w:rFonts w:hint="eastAsia"/>
          <w:color w:val="auto"/>
          <w:lang w:val="en-US" w:eastAsia="zh-CN"/>
        </w:rPr>
      </w:pPr>
    </w:p>
    <w:p>
      <w:pPr>
        <w:rPr>
          <w:rFonts w:hint="eastAsia"/>
          <w:color w:val="auto"/>
          <w:lang w:val="en-US" w:eastAsia="zh-CN"/>
        </w:rPr>
      </w:pPr>
    </w:p>
    <w:p>
      <w:pPr>
        <w:rPr>
          <w:rFonts w:hint="eastAsia"/>
          <w:color w:val="auto"/>
          <w:lang w:val="en-US" w:eastAsia="zh-CN"/>
        </w:rPr>
      </w:pPr>
    </w:p>
    <w:p>
      <w:pPr>
        <w:pStyle w:val="3"/>
        <w:bidi w:val="0"/>
        <w:jc w:val="center"/>
        <w:rPr>
          <w:rFonts w:hint="eastAsia"/>
          <w:color w:val="auto"/>
          <w:sz w:val="32"/>
          <w:szCs w:val="32"/>
          <w:lang w:val="en-US" w:eastAsia="zh-CN"/>
        </w:rPr>
      </w:pPr>
      <w:bookmarkStart w:id="5" w:name="_Toc32531"/>
      <w:bookmarkStart w:id="6" w:name="_Toc9761"/>
      <w:r>
        <w:rPr>
          <w:rFonts w:hint="eastAsia"/>
          <w:color w:val="auto"/>
          <w:spacing w:val="80"/>
          <w:kern w:val="0"/>
          <w:sz w:val="32"/>
          <w:szCs w:val="32"/>
          <w:fitText w:val="800" w:id="2078237585"/>
          <w:lang w:val="en-US" w:eastAsia="zh-CN"/>
        </w:rPr>
        <w:t>前</w:t>
      </w:r>
      <w:r>
        <w:rPr>
          <w:rFonts w:hint="eastAsia"/>
          <w:color w:val="auto"/>
          <w:spacing w:val="0"/>
          <w:kern w:val="0"/>
          <w:sz w:val="32"/>
          <w:szCs w:val="32"/>
          <w:fitText w:val="800" w:id="2078237585"/>
          <w:lang w:val="en-US" w:eastAsia="zh-CN"/>
        </w:rPr>
        <w:t>言</w:t>
      </w:r>
      <w:bookmarkEnd w:id="5"/>
      <w:bookmarkEnd w:id="6"/>
    </w:p>
    <w:p>
      <w:pPr>
        <w:rPr>
          <w:rFonts w:hint="eastAsia"/>
          <w:color w:val="auto"/>
          <w:lang w:val="en-US" w:eastAsia="zh-CN"/>
        </w:rPr>
      </w:pPr>
    </w:p>
    <w:p>
      <w:pPr>
        <w:pStyle w:val="29"/>
        <w:ind w:firstLine="420"/>
        <w:rPr>
          <w:color w:val="auto"/>
        </w:rPr>
      </w:pPr>
      <w:r>
        <w:rPr>
          <w:rFonts w:hint="eastAsia"/>
          <w:color w:val="auto"/>
        </w:rPr>
        <w:t>本文件按照GB/T 1.1—2020《标准化工作导则  第1部分：标准化文件的结构和起草规则》的规定起草。</w:t>
      </w:r>
    </w:p>
    <w:p>
      <w:pPr>
        <w:pStyle w:val="29"/>
        <w:ind w:firstLine="420"/>
        <w:rPr>
          <w:b/>
          <w:bCs/>
          <w:color w:val="auto"/>
        </w:rPr>
      </w:pPr>
      <w:r>
        <w:rPr>
          <w:rFonts w:hint="eastAsia"/>
          <w:b/>
          <w:bCs/>
          <w:color w:val="auto"/>
        </w:rPr>
        <w:t>请注意本文件的某些内容可能涉及专利。本文件的发布机构不承担识别专利的责任。</w:t>
      </w:r>
    </w:p>
    <w:p>
      <w:pPr>
        <w:pStyle w:val="29"/>
        <w:rPr>
          <w:color w:val="auto"/>
        </w:rPr>
      </w:pPr>
      <w:r>
        <w:rPr>
          <w:rFonts w:hint="eastAsia"/>
          <w:color w:val="auto"/>
        </w:rPr>
        <w:t>本文件由</w:t>
      </w:r>
      <w:r>
        <w:rPr>
          <w:rFonts w:hint="eastAsia"/>
          <w:color w:val="auto"/>
          <w:lang w:val="en-US" w:eastAsia="zh-CN"/>
        </w:rPr>
        <w:t>黔东南州民政局</w:t>
      </w:r>
      <w:r>
        <w:rPr>
          <w:rFonts w:hint="eastAsia"/>
          <w:color w:val="auto"/>
        </w:rPr>
        <w:t>提出</w:t>
      </w:r>
      <w:r>
        <w:rPr>
          <w:rFonts w:hint="eastAsia"/>
          <w:color w:val="auto"/>
          <w:lang w:eastAsia="zh-CN"/>
        </w:rPr>
        <w:t>并</w:t>
      </w:r>
      <w:r>
        <w:rPr>
          <w:rFonts w:hint="eastAsia"/>
          <w:color w:val="auto"/>
          <w:lang w:val="en-US" w:eastAsia="zh-CN"/>
        </w:rPr>
        <w:t>归口</w:t>
      </w:r>
      <w:r>
        <w:rPr>
          <w:rFonts w:hint="eastAsia"/>
          <w:color w:val="auto"/>
        </w:rPr>
        <w:t>。</w:t>
      </w:r>
    </w:p>
    <w:p>
      <w:pPr>
        <w:pStyle w:val="29"/>
        <w:ind w:firstLine="420"/>
        <w:rPr>
          <w:rFonts w:hint="eastAsia" w:eastAsia="宋体"/>
          <w:color w:val="auto"/>
          <w:lang w:val="en-US" w:eastAsia="zh-CN"/>
        </w:rPr>
      </w:pPr>
      <w:r>
        <w:rPr>
          <w:rFonts w:hint="eastAsia"/>
          <w:color w:val="auto"/>
        </w:rPr>
        <w:t>本文件起草单位：</w:t>
      </w:r>
      <w:r>
        <w:rPr>
          <w:rFonts w:hint="eastAsia"/>
          <w:color w:val="auto"/>
          <w:lang w:eastAsia="zh-CN"/>
        </w:rPr>
        <w:t>黔东南州民政局、贵州省养老服务行业协会、</w:t>
      </w:r>
      <w:r>
        <w:rPr>
          <w:rFonts w:hint="eastAsia"/>
          <w:lang w:val="en-US" w:eastAsia="zh-CN"/>
        </w:rPr>
        <w:t>州食品药品检验检测中心、</w:t>
      </w:r>
      <w:r>
        <w:rPr>
          <w:rFonts w:hint="eastAsia"/>
          <w:color w:val="auto"/>
          <w:lang w:eastAsia="zh-CN"/>
        </w:rPr>
        <w:t>黔东南州老龄工作和养老服务中心、</w:t>
      </w:r>
      <w:bookmarkStart w:id="31" w:name="_GoBack"/>
      <w:bookmarkEnd w:id="31"/>
      <w:r>
        <w:rPr>
          <w:rFonts w:hint="eastAsia"/>
          <w:lang w:val="en-US" w:eastAsia="zh-CN"/>
        </w:rPr>
        <w:t>黔东南州幸福里养老服务责任有限公司、三穗县中医医院、黔东南伍心养老服务有限公司、贵州云上旅居康养管理有限公司。</w:t>
      </w:r>
    </w:p>
    <w:p>
      <w:pPr>
        <w:pStyle w:val="29"/>
        <w:ind w:firstLine="420"/>
        <w:rPr>
          <w:rFonts w:hint="eastAsia" w:eastAsia="宋体"/>
          <w:color w:val="auto"/>
          <w:lang w:eastAsia="zh-CN"/>
        </w:rPr>
      </w:pPr>
      <w:r>
        <w:rPr>
          <w:rFonts w:hint="eastAsia"/>
          <w:color w:val="auto"/>
        </w:rPr>
        <w:t>本文件主要起草人：</w:t>
      </w:r>
      <w:r>
        <w:rPr>
          <w:rFonts w:hint="eastAsia"/>
          <w:color w:val="auto"/>
          <w:lang w:eastAsia="zh-CN"/>
        </w:rPr>
        <w:t>徐秀文、文周琴、</w:t>
      </w:r>
      <w:r>
        <w:rPr>
          <w:rFonts w:hint="eastAsia"/>
          <w:lang w:val="en-US" w:eastAsia="zh-CN"/>
        </w:rPr>
        <w:t>张廷辉、李江湖、李金芝、李佳欣、蔡斌、潘玉芝、莫子配。</w:t>
      </w:r>
    </w:p>
    <w:p>
      <w:pPr>
        <w:rPr>
          <w:rFonts w:hint="eastAsia"/>
          <w:color w:val="auto"/>
          <w:lang w:val="en-US" w:eastAsia="zh-CN"/>
        </w:rPr>
      </w:pPr>
    </w:p>
    <w:p>
      <w:pPr>
        <w:rPr>
          <w:rFonts w:hint="eastAsia"/>
          <w:color w:val="auto"/>
          <w:lang w:val="en-US" w:eastAsia="zh-CN"/>
        </w:rPr>
      </w:pPr>
    </w:p>
    <w:p>
      <w:pPr>
        <w:rPr>
          <w:rFonts w:hint="eastAsia"/>
          <w:color w:val="auto"/>
          <w:lang w:val="en-US" w:eastAsia="zh-CN"/>
        </w:rPr>
      </w:pPr>
    </w:p>
    <w:p>
      <w:pPr>
        <w:rPr>
          <w:rFonts w:hint="eastAsia"/>
          <w:color w:val="auto"/>
          <w:lang w:val="en-US" w:eastAsia="zh-CN"/>
        </w:rPr>
      </w:pPr>
    </w:p>
    <w:p>
      <w:pPr>
        <w:rPr>
          <w:rFonts w:hint="eastAsia"/>
          <w:color w:val="auto"/>
          <w:lang w:val="en-US" w:eastAsia="zh-CN"/>
        </w:rPr>
      </w:pPr>
    </w:p>
    <w:p>
      <w:pPr>
        <w:rPr>
          <w:rFonts w:hint="eastAsia"/>
          <w:color w:val="auto"/>
          <w:lang w:val="en-US" w:eastAsia="zh-CN"/>
        </w:rPr>
      </w:pPr>
    </w:p>
    <w:p>
      <w:pPr>
        <w:rPr>
          <w:rFonts w:hint="eastAsia"/>
          <w:color w:val="auto"/>
          <w:lang w:val="en-US" w:eastAsia="zh-CN"/>
        </w:rPr>
      </w:pPr>
    </w:p>
    <w:p>
      <w:pPr>
        <w:rPr>
          <w:rFonts w:hint="eastAsia"/>
          <w:color w:val="auto"/>
          <w:lang w:val="en-US" w:eastAsia="zh-CN"/>
        </w:rPr>
      </w:pPr>
    </w:p>
    <w:p>
      <w:pPr>
        <w:rPr>
          <w:rFonts w:hint="eastAsia"/>
          <w:color w:val="auto"/>
          <w:lang w:val="en-US" w:eastAsia="zh-CN"/>
        </w:rPr>
      </w:pPr>
    </w:p>
    <w:p>
      <w:pPr>
        <w:rPr>
          <w:rFonts w:hint="eastAsia"/>
          <w:color w:val="auto"/>
          <w:lang w:val="en-US" w:eastAsia="zh-CN"/>
        </w:rPr>
      </w:pPr>
    </w:p>
    <w:p>
      <w:pPr>
        <w:rPr>
          <w:rFonts w:hint="eastAsia"/>
          <w:color w:val="auto"/>
          <w:lang w:val="en-US" w:eastAsia="zh-CN"/>
        </w:rPr>
      </w:pPr>
    </w:p>
    <w:p>
      <w:pPr>
        <w:rPr>
          <w:rFonts w:hint="eastAsia"/>
          <w:color w:val="auto"/>
          <w:lang w:val="en-US" w:eastAsia="zh-CN"/>
        </w:rPr>
      </w:pPr>
    </w:p>
    <w:p>
      <w:pPr>
        <w:rPr>
          <w:rFonts w:hint="eastAsia"/>
          <w:color w:val="auto"/>
          <w:lang w:val="en-US" w:eastAsia="zh-CN"/>
        </w:rPr>
      </w:pPr>
    </w:p>
    <w:p>
      <w:pPr>
        <w:rPr>
          <w:rFonts w:hint="eastAsia"/>
          <w:color w:val="auto"/>
          <w:lang w:val="en-US" w:eastAsia="zh-CN"/>
        </w:rPr>
      </w:pPr>
    </w:p>
    <w:p>
      <w:pPr>
        <w:rPr>
          <w:rFonts w:hint="eastAsia"/>
          <w:color w:val="auto"/>
          <w:lang w:val="en-US" w:eastAsia="zh-CN"/>
        </w:rPr>
      </w:pPr>
    </w:p>
    <w:p>
      <w:pPr>
        <w:rPr>
          <w:rFonts w:hint="eastAsia"/>
          <w:color w:val="auto"/>
          <w:lang w:val="en-US" w:eastAsia="zh-CN"/>
        </w:rPr>
      </w:pPr>
    </w:p>
    <w:p>
      <w:pPr>
        <w:rPr>
          <w:rFonts w:hint="eastAsia"/>
          <w:color w:val="auto"/>
          <w:lang w:val="en-US" w:eastAsia="zh-CN"/>
        </w:rPr>
      </w:pPr>
    </w:p>
    <w:p>
      <w:pPr>
        <w:rPr>
          <w:rFonts w:hint="eastAsia"/>
          <w:color w:val="auto"/>
          <w:lang w:val="en-US" w:eastAsia="zh-CN"/>
        </w:rPr>
      </w:pPr>
    </w:p>
    <w:p>
      <w:pPr>
        <w:rPr>
          <w:rFonts w:hint="eastAsia"/>
          <w:color w:val="auto"/>
          <w:lang w:val="en-US" w:eastAsia="zh-CN"/>
        </w:rPr>
      </w:pPr>
    </w:p>
    <w:p>
      <w:pPr>
        <w:rPr>
          <w:rFonts w:hint="eastAsia"/>
          <w:color w:val="auto"/>
          <w:lang w:val="en-US" w:eastAsia="zh-CN"/>
        </w:rPr>
      </w:pPr>
    </w:p>
    <w:p>
      <w:pPr>
        <w:rPr>
          <w:rFonts w:hint="eastAsia"/>
          <w:color w:val="auto"/>
          <w:lang w:val="en-US" w:eastAsia="zh-CN"/>
        </w:rPr>
      </w:pPr>
    </w:p>
    <w:p>
      <w:pPr>
        <w:rPr>
          <w:rFonts w:hint="eastAsia"/>
          <w:color w:val="auto"/>
          <w:lang w:val="en-US" w:eastAsia="zh-CN"/>
        </w:rPr>
      </w:pPr>
    </w:p>
    <w:p>
      <w:pPr>
        <w:rPr>
          <w:rFonts w:hint="eastAsia"/>
          <w:color w:val="auto"/>
          <w:lang w:val="en-US" w:eastAsia="zh-CN"/>
        </w:rPr>
      </w:pPr>
    </w:p>
    <w:p>
      <w:pPr>
        <w:rPr>
          <w:rFonts w:hint="eastAsia"/>
          <w:color w:val="auto"/>
          <w:lang w:val="en-US" w:eastAsia="zh-CN"/>
        </w:rPr>
      </w:pPr>
    </w:p>
    <w:p>
      <w:pPr>
        <w:rPr>
          <w:rFonts w:hint="eastAsia"/>
          <w:color w:val="auto"/>
          <w:lang w:val="en-US" w:eastAsia="zh-CN"/>
        </w:rPr>
      </w:pPr>
    </w:p>
    <w:p>
      <w:pPr>
        <w:rPr>
          <w:rFonts w:hint="eastAsia"/>
          <w:color w:val="auto"/>
          <w:lang w:val="en-US" w:eastAsia="zh-CN"/>
        </w:rPr>
      </w:pPr>
    </w:p>
    <w:p>
      <w:pPr>
        <w:rPr>
          <w:rFonts w:hint="eastAsia"/>
          <w:color w:val="auto"/>
          <w:lang w:val="en-US" w:eastAsia="zh-CN"/>
        </w:rPr>
      </w:pPr>
    </w:p>
    <w:p>
      <w:pPr>
        <w:rPr>
          <w:rFonts w:hint="eastAsia"/>
          <w:color w:val="auto"/>
          <w:lang w:val="en-US" w:eastAsia="zh-CN"/>
        </w:rPr>
      </w:pPr>
    </w:p>
    <w:p>
      <w:pPr>
        <w:ind w:left="0" w:leftChars="0" w:firstLine="0" w:firstLineChars="0"/>
        <w:rPr>
          <w:rFonts w:hint="eastAsia"/>
          <w:color w:val="auto"/>
          <w:lang w:val="en-US" w:eastAsia="zh-CN"/>
        </w:rPr>
      </w:pPr>
    </w:p>
    <w:p>
      <w:pPr>
        <w:ind w:left="0" w:leftChars="0" w:firstLine="0" w:firstLineChars="0"/>
        <w:rPr>
          <w:rFonts w:hint="eastAsia"/>
          <w:color w:val="auto"/>
          <w:lang w:val="en-US" w:eastAsia="zh-CN"/>
        </w:rPr>
        <w:sectPr>
          <w:headerReference r:id="rId7" w:type="default"/>
          <w:footerReference r:id="rId9" w:type="default"/>
          <w:headerReference r:id="rId8" w:type="even"/>
          <w:footerReference r:id="rId10" w:type="even"/>
          <w:pgSz w:w="11907" w:h="16839"/>
          <w:pgMar w:top="1418" w:right="1134" w:bottom="1134" w:left="1418" w:header="1418" w:footer="1134" w:gutter="0"/>
          <w:lnNumType w:countBy="0" w:restart="continuous"/>
          <w:pgNumType w:fmt="upperRoman" w:start="1"/>
          <w:cols w:space="720" w:num="1"/>
          <w:rtlGutter w:val="0"/>
          <w:docGrid w:linePitch="312" w:charSpace="0"/>
        </w:sectPr>
      </w:pPr>
    </w:p>
    <w:p>
      <w:pPr>
        <w:keepNext w:val="0"/>
        <w:keepLines w:val="0"/>
        <w:pageBreakBefore w:val="0"/>
        <w:widowControl w:val="0"/>
        <w:kinsoku/>
        <w:wordWrap/>
        <w:overflowPunct/>
        <w:topLinePunct w:val="0"/>
        <w:autoSpaceDE/>
        <w:autoSpaceDN/>
        <w:bidi w:val="0"/>
        <w:adjustRightInd/>
        <w:snapToGrid/>
        <w:spacing w:line="572" w:lineRule="exact"/>
        <w:jc w:val="center"/>
        <w:textAlignment w:val="auto"/>
        <w:rPr>
          <w:rFonts w:hint="default"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养老机构运营管理指南</w:t>
      </w:r>
    </w:p>
    <w:p>
      <w:pPr>
        <w:keepNext w:val="0"/>
        <w:keepLines w:val="0"/>
        <w:pageBreakBefore w:val="0"/>
        <w:widowControl w:val="0"/>
        <w:kinsoku/>
        <w:wordWrap/>
        <w:overflowPunct/>
        <w:topLinePunct w:val="0"/>
        <w:autoSpaceDE/>
        <w:autoSpaceDN/>
        <w:bidi w:val="0"/>
        <w:adjustRightInd/>
        <w:snapToGrid/>
        <w:spacing w:line="572" w:lineRule="exact"/>
        <w:jc w:val="center"/>
        <w:textAlignment w:val="auto"/>
        <w:rPr>
          <w:rFonts w:hint="eastAsia" w:ascii="黑体" w:hAnsi="黑体" w:eastAsia="黑体" w:cs="黑体"/>
          <w:b w:val="0"/>
          <w:bCs w:val="0"/>
          <w:color w:val="auto"/>
          <w:sz w:val="32"/>
          <w:szCs w:val="32"/>
          <w:lang w:val="en-US" w:eastAsia="zh-CN"/>
        </w:rPr>
      </w:pPr>
    </w:p>
    <w:p>
      <w:pPr>
        <w:pStyle w:val="3"/>
        <w:bidi w:val="0"/>
        <w:rPr>
          <w:rFonts w:hint="eastAsia"/>
          <w:color w:val="auto"/>
          <w:lang w:val="en-US" w:eastAsia="zh-CN"/>
        </w:rPr>
      </w:pPr>
      <w:bookmarkStart w:id="7" w:name="_Toc23530"/>
      <w:bookmarkStart w:id="8" w:name="_Toc25214"/>
      <w:bookmarkStart w:id="9" w:name="_Toc7820"/>
      <w:bookmarkStart w:id="10" w:name="_Toc27028"/>
      <w:r>
        <w:rPr>
          <w:rFonts w:hint="eastAsia"/>
          <w:color w:val="auto"/>
          <w:lang w:val="en-US" w:eastAsia="zh-CN"/>
        </w:rPr>
        <w:t>1 范围</w:t>
      </w:r>
      <w:bookmarkEnd w:id="7"/>
      <w:bookmarkEnd w:id="8"/>
      <w:bookmarkEnd w:id="9"/>
      <w:bookmarkEnd w:id="10"/>
    </w:p>
    <w:p>
      <w:pPr>
        <w:bidi w:val="0"/>
        <w:ind w:firstLine="420" w:firstLineChars="200"/>
        <w:rPr>
          <w:rFonts w:hint="eastAsia"/>
          <w:color w:val="auto"/>
          <w:lang w:val="en-US" w:eastAsia="zh-CN"/>
        </w:rPr>
      </w:pPr>
      <w:r>
        <w:rPr>
          <w:rFonts w:hint="eastAsia"/>
          <w:color w:val="auto"/>
          <w:lang w:val="en-US" w:eastAsia="zh-CN"/>
        </w:rPr>
        <w:t>本文规定了养老机构运营管理基本要求、服务内容及要求、运营管理、评价与改进。</w:t>
      </w:r>
    </w:p>
    <w:p>
      <w:pPr>
        <w:bidi w:val="0"/>
        <w:ind w:firstLine="420" w:firstLineChars="200"/>
        <w:rPr>
          <w:rFonts w:hint="eastAsia" w:ascii="仿宋_GB2312" w:hAnsi="仿宋_GB2312" w:eastAsia="仿宋_GB2312" w:cs="仿宋_GB2312"/>
          <w:color w:val="auto"/>
          <w:szCs w:val="32"/>
          <w:lang w:val="en-US" w:eastAsia="zh-CN"/>
        </w:rPr>
      </w:pPr>
      <w:r>
        <w:rPr>
          <w:rFonts w:hint="eastAsia"/>
          <w:color w:val="auto"/>
          <w:lang w:val="en-US" w:eastAsia="zh-CN"/>
        </w:rPr>
        <w:t>本文适用于养老机构运营管理。</w:t>
      </w:r>
    </w:p>
    <w:p>
      <w:pPr>
        <w:pStyle w:val="3"/>
        <w:bidi w:val="0"/>
        <w:rPr>
          <w:rFonts w:hint="eastAsia"/>
          <w:color w:val="auto"/>
          <w:lang w:val="en-US" w:eastAsia="zh-CN"/>
        </w:rPr>
      </w:pPr>
      <w:bookmarkStart w:id="11" w:name="_Toc21736"/>
      <w:bookmarkStart w:id="12" w:name="_Toc7198"/>
      <w:bookmarkStart w:id="13" w:name="_Toc2449"/>
      <w:bookmarkStart w:id="14" w:name="_Toc3892"/>
      <w:r>
        <w:rPr>
          <w:rFonts w:hint="eastAsia"/>
          <w:color w:val="auto"/>
          <w:lang w:val="en-US" w:eastAsia="zh-CN"/>
        </w:rPr>
        <w:t>2 规范性引用文件</w:t>
      </w:r>
      <w:bookmarkEnd w:id="11"/>
      <w:bookmarkEnd w:id="12"/>
      <w:bookmarkEnd w:id="13"/>
      <w:bookmarkEnd w:id="14"/>
    </w:p>
    <w:p>
      <w:pPr>
        <w:bidi w:val="0"/>
        <w:ind w:firstLine="420" w:firstLineChars="200"/>
        <w:rPr>
          <w:rFonts w:hint="eastAsia"/>
          <w:color w:val="auto"/>
          <w:lang w:val="en-US" w:eastAsia="zh-CN"/>
        </w:rPr>
      </w:pPr>
      <w:r>
        <w:rPr>
          <w:rFonts w:hint="eastAsia"/>
          <w:color w:val="auto"/>
          <w:lang w:val="en-US" w:eastAsia="zh-CN"/>
        </w:rPr>
        <w:t>下列文件中的内容通过文中的规范性引用而构成文件必不可少的条款。其中，注日期的引用文件，仅该日期对应的版本适用于本文件；不注日期的引用文件，其最新版本（包括所有修改的修改单）适用于本文件。</w:t>
      </w:r>
    </w:p>
    <w:p>
      <w:pPr>
        <w:pStyle w:val="17"/>
        <w:numPr>
          <w:ilvl w:val="0"/>
          <w:numId w:val="0"/>
        </w:numPr>
        <w:bidi w:val="0"/>
        <w:ind w:left="0" w:leftChars="0" w:firstLine="420" w:firstLineChars="200"/>
        <w:jc w:val="both"/>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GB/T 35796</w:t>
      </w:r>
      <w:r>
        <w:rPr>
          <w:rFonts w:hint="eastAsia" w:hAnsi="宋体" w:cs="宋体"/>
          <w:color w:val="auto"/>
          <w:sz w:val="21"/>
          <w:szCs w:val="21"/>
          <w:lang w:val="en-US" w:eastAsia="zh-CN"/>
        </w:rPr>
        <w:t xml:space="preserve"> 养老机构服务质量基本规范</w:t>
      </w:r>
    </w:p>
    <w:p>
      <w:pPr>
        <w:pStyle w:val="17"/>
        <w:numPr>
          <w:ilvl w:val="0"/>
          <w:numId w:val="0"/>
        </w:numPr>
        <w:bidi w:val="0"/>
        <w:ind w:left="0" w:leftChars="0" w:firstLine="420" w:firstLineChars="200"/>
        <w:jc w:val="both"/>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MZ/T 032养老机构安全管理</w:t>
      </w:r>
    </w:p>
    <w:p>
      <w:pPr>
        <w:pStyle w:val="17"/>
        <w:numPr>
          <w:ilvl w:val="0"/>
          <w:numId w:val="0"/>
        </w:numPr>
        <w:bidi w:val="0"/>
        <w:ind w:left="0" w:leftChars="0" w:firstLine="420" w:firstLineChars="200"/>
        <w:jc w:val="both"/>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MZ/T171</w:t>
      </w:r>
      <w:r>
        <w:rPr>
          <w:rFonts w:hint="eastAsia" w:hAnsi="宋体" w:cs="宋体"/>
          <w:color w:val="auto"/>
          <w:sz w:val="21"/>
          <w:szCs w:val="21"/>
          <w:lang w:val="en-US" w:eastAsia="zh-CN"/>
        </w:rPr>
        <w:t>养老机构生活照料服务规范</w:t>
      </w:r>
    </w:p>
    <w:p>
      <w:pPr>
        <w:pStyle w:val="3"/>
        <w:bidi w:val="0"/>
        <w:rPr>
          <w:rFonts w:hint="eastAsia"/>
          <w:color w:val="auto"/>
          <w:lang w:val="en-US" w:eastAsia="zh-CN"/>
        </w:rPr>
      </w:pPr>
      <w:bookmarkStart w:id="15" w:name="_Toc5336"/>
      <w:bookmarkStart w:id="16" w:name="_Toc6405"/>
      <w:bookmarkStart w:id="17" w:name="_Toc14316"/>
      <w:bookmarkStart w:id="18" w:name="_Toc5080"/>
      <w:r>
        <w:rPr>
          <w:rFonts w:hint="eastAsia"/>
          <w:color w:val="auto"/>
          <w:lang w:val="en-US" w:eastAsia="zh-CN"/>
        </w:rPr>
        <w:t>3 术语和定义</w:t>
      </w:r>
      <w:bookmarkEnd w:id="15"/>
      <w:bookmarkEnd w:id="16"/>
      <w:bookmarkEnd w:id="17"/>
      <w:bookmarkEnd w:id="18"/>
    </w:p>
    <w:p>
      <w:pPr>
        <w:bidi w:val="0"/>
        <w:rPr>
          <w:rFonts w:hint="eastAsia"/>
          <w:color w:val="auto"/>
          <w:lang w:val="en-US" w:eastAsia="zh-CN"/>
        </w:rPr>
      </w:pPr>
      <w:r>
        <w:rPr>
          <w:rFonts w:hint="eastAsia"/>
          <w:color w:val="auto"/>
          <w:lang w:val="en-US" w:eastAsia="zh-CN"/>
        </w:rPr>
        <w:t>下列术语和定义适用于本文件。</w:t>
      </w:r>
    </w:p>
    <w:p>
      <w:pPr>
        <w:pStyle w:val="4"/>
        <w:bidi w:val="0"/>
        <w:rPr>
          <w:rFonts w:hint="eastAsia"/>
          <w:color w:val="auto"/>
          <w:lang w:val="en-US" w:eastAsia="zh-CN"/>
        </w:rPr>
      </w:pPr>
      <w:r>
        <w:rPr>
          <w:rFonts w:hint="eastAsia"/>
          <w:color w:val="auto"/>
          <w:lang w:val="en-US" w:eastAsia="zh-CN"/>
        </w:rPr>
        <w:t>3.1养老机构</w:t>
      </w:r>
    </w:p>
    <w:p>
      <w:pPr>
        <w:bidi w:val="0"/>
        <w:ind w:firstLine="420" w:firstLineChars="200"/>
        <w:rPr>
          <w:rFonts w:hint="eastAsia"/>
          <w:color w:val="auto"/>
          <w:lang w:val="en-US" w:eastAsia="zh-CN"/>
        </w:rPr>
      </w:pPr>
      <w:r>
        <w:rPr>
          <w:rFonts w:hint="eastAsia"/>
          <w:color w:val="auto"/>
          <w:lang w:val="en-US" w:eastAsia="zh-CN"/>
        </w:rPr>
        <w:t>指</w:t>
      </w:r>
      <w:r>
        <w:rPr>
          <w:rFonts w:hint="default"/>
          <w:color w:val="auto"/>
          <w:lang w:val="en-US" w:eastAsia="zh-CN"/>
        </w:rPr>
        <w:t>为老年人提供</w:t>
      </w:r>
      <w:r>
        <w:rPr>
          <w:rFonts w:hint="eastAsia"/>
          <w:color w:val="auto"/>
          <w:lang w:val="en-US" w:eastAsia="zh-CN"/>
        </w:rPr>
        <w:t>全日制住宿和生活照料及居家和社区养老服务</w:t>
      </w:r>
      <w:r>
        <w:rPr>
          <w:rFonts w:hint="default"/>
          <w:color w:val="auto"/>
          <w:lang w:val="en-US" w:eastAsia="zh-CN"/>
        </w:rPr>
        <w:t>的各类组织</w:t>
      </w:r>
      <w:r>
        <w:rPr>
          <w:rFonts w:hint="eastAsia"/>
          <w:color w:val="auto"/>
          <w:lang w:val="en-US" w:eastAsia="zh-CN"/>
        </w:rPr>
        <w:t>。</w:t>
      </w:r>
    </w:p>
    <w:p>
      <w:pPr>
        <w:pStyle w:val="4"/>
        <w:bidi w:val="0"/>
        <w:rPr>
          <w:rFonts w:hint="eastAsia" w:cs="Times New Roman"/>
          <w:color w:val="auto"/>
          <w:lang w:val="en-US" w:eastAsia="zh-CN"/>
        </w:rPr>
      </w:pPr>
      <w:r>
        <w:rPr>
          <w:rFonts w:hint="eastAsia" w:cs="Times New Roman"/>
          <w:color w:val="auto"/>
          <w:lang w:val="en-US" w:eastAsia="zh-CN"/>
        </w:rPr>
        <w:t>3.2预收资金</w:t>
      </w:r>
    </w:p>
    <w:p>
      <w:pPr>
        <w:ind w:left="0" w:leftChars="0" w:firstLine="420" w:firstLineChars="200"/>
        <w:rPr>
          <w:rFonts w:hint="default"/>
          <w:color w:val="auto"/>
          <w:lang w:val="en-US" w:eastAsia="zh-CN"/>
        </w:rPr>
      </w:pPr>
      <w:r>
        <w:rPr>
          <w:rFonts w:hint="default"/>
          <w:color w:val="auto"/>
          <w:lang w:val="en-US" w:eastAsia="zh-CN"/>
        </w:rPr>
        <w:t>是指养老机构在实际提供相应服务之前预先收取的资金</w:t>
      </w:r>
      <w:r>
        <w:rPr>
          <w:rFonts w:hint="eastAsia"/>
          <w:color w:val="auto"/>
          <w:lang w:val="en-US" w:eastAsia="zh-CN"/>
        </w:rPr>
        <w:t>，</w:t>
      </w:r>
      <w:r>
        <w:rPr>
          <w:rFonts w:hint="default"/>
          <w:color w:val="auto"/>
          <w:lang w:val="en-US" w:eastAsia="zh-CN"/>
        </w:rPr>
        <w:t>包括预收服务费、预收会员费和质押金</w:t>
      </w:r>
      <w:r>
        <w:rPr>
          <w:rFonts w:hint="eastAsia"/>
          <w:color w:val="auto"/>
          <w:lang w:val="en-US" w:eastAsia="zh-CN"/>
        </w:rPr>
        <w:t>。</w:t>
      </w:r>
    </w:p>
    <w:p>
      <w:pPr>
        <w:pStyle w:val="2"/>
        <w:rPr>
          <w:rFonts w:hint="default"/>
          <w:color w:val="auto"/>
          <w:lang w:val="en-US" w:eastAsia="zh-CN"/>
        </w:rPr>
      </w:pPr>
    </w:p>
    <w:p>
      <w:pPr>
        <w:pStyle w:val="3"/>
        <w:bidi w:val="0"/>
        <w:rPr>
          <w:rFonts w:hint="eastAsia"/>
          <w:color w:val="auto"/>
          <w:lang w:val="en-US" w:eastAsia="zh-CN"/>
        </w:rPr>
      </w:pPr>
      <w:bookmarkStart w:id="19" w:name="_Toc20769"/>
      <w:bookmarkStart w:id="20" w:name="_Toc15054"/>
      <w:bookmarkStart w:id="21" w:name="_Toc30356"/>
      <w:bookmarkStart w:id="22" w:name="_Toc5957"/>
      <w:r>
        <w:rPr>
          <w:rFonts w:hint="eastAsia"/>
          <w:color w:val="auto"/>
          <w:lang w:val="en-US" w:eastAsia="zh-CN"/>
        </w:rPr>
        <w:t>4基本要求</w:t>
      </w:r>
      <w:bookmarkEnd w:id="19"/>
      <w:bookmarkEnd w:id="20"/>
      <w:bookmarkEnd w:id="21"/>
      <w:bookmarkEnd w:id="22"/>
    </w:p>
    <w:p>
      <w:pPr>
        <w:pStyle w:val="4"/>
        <w:bidi w:val="0"/>
        <w:rPr>
          <w:rFonts w:hint="eastAsia" w:ascii="Arial" w:hAnsi="Arial" w:cs="Times New Roman"/>
          <w:color w:val="auto"/>
          <w:lang w:val="en-US" w:eastAsia="zh-CN"/>
        </w:rPr>
      </w:pPr>
      <w:r>
        <w:rPr>
          <w:rFonts w:hint="eastAsia" w:ascii="Arial" w:hAnsi="Arial" w:cs="Times New Roman"/>
          <w:color w:val="auto"/>
          <w:lang w:val="en-US" w:eastAsia="zh-CN"/>
        </w:rPr>
        <w:t>4.1机构</w:t>
      </w:r>
    </w:p>
    <w:p>
      <w:pPr>
        <w:bidi w:val="0"/>
        <w:rPr>
          <w:rFonts w:hint="default"/>
          <w:color w:val="auto"/>
          <w:lang w:val="en-US" w:eastAsia="zh-CN"/>
        </w:rPr>
      </w:pPr>
      <w:r>
        <w:rPr>
          <w:rFonts w:hint="eastAsia"/>
          <w:color w:val="auto"/>
          <w:lang w:val="en-US" w:eastAsia="zh-CN"/>
        </w:rPr>
        <w:t>4.1.1养老机构需要登记的应当依法办理法人登记，不需要登记的，应当依法进行备案。</w:t>
      </w:r>
    </w:p>
    <w:p>
      <w:pPr>
        <w:bidi w:val="0"/>
        <w:rPr>
          <w:rFonts w:hint="eastAsia"/>
          <w:color w:val="auto"/>
          <w:lang w:val="en-US" w:eastAsia="zh-CN"/>
        </w:rPr>
      </w:pPr>
      <w:r>
        <w:rPr>
          <w:rFonts w:hint="eastAsia"/>
          <w:color w:val="auto"/>
          <w:lang w:val="en-US" w:eastAsia="zh-CN"/>
        </w:rPr>
        <w:t>4.1.2公建的养老机构服务对象应当优先满足特困老年人需求，坚持公益性和兜底保障功能。</w:t>
      </w:r>
    </w:p>
    <w:p>
      <w:pPr>
        <w:bidi w:val="0"/>
        <w:rPr>
          <w:rFonts w:hint="eastAsia"/>
          <w:color w:val="auto"/>
          <w:lang w:val="en-US" w:eastAsia="zh-CN"/>
        </w:rPr>
      </w:pPr>
      <w:r>
        <w:rPr>
          <w:rFonts w:hint="eastAsia"/>
          <w:color w:val="auto"/>
          <w:lang w:val="en-US" w:eastAsia="zh-CN"/>
        </w:rPr>
        <w:t>4.1.3公建的养老机构可以由政府相关部门自主运营和管理，也可以通过公建民营形式由社会组织或企业单位运营管理。</w:t>
      </w:r>
    </w:p>
    <w:p>
      <w:pPr>
        <w:bidi w:val="0"/>
        <w:rPr>
          <w:rFonts w:hint="eastAsia"/>
          <w:color w:val="auto"/>
          <w:lang w:val="en-US" w:eastAsia="zh-CN"/>
        </w:rPr>
      </w:pPr>
      <w:r>
        <w:rPr>
          <w:rFonts w:hint="eastAsia"/>
          <w:color w:val="auto"/>
          <w:lang w:val="en-US" w:eastAsia="zh-CN"/>
        </w:rPr>
        <w:t>4.1.4养老机构应当配备满足管理和老年人服务需求的工作人员。</w:t>
      </w:r>
    </w:p>
    <w:p>
      <w:pPr>
        <w:bidi w:val="0"/>
        <w:rPr>
          <w:rFonts w:hint="eastAsia"/>
          <w:color w:val="auto"/>
          <w:lang w:val="en-US" w:eastAsia="zh-CN"/>
        </w:rPr>
      </w:pPr>
      <w:r>
        <w:rPr>
          <w:rFonts w:hint="eastAsia"/>
          <w:color w:val="auto"/>
          <w:lang w:val="en-US" w:eastAsia="zh-CN"/>
        </w:rPr>
        <w:t>4.1.5养老机构应明确各部门负责人，部门的主要工作内容及要求。</w:t>
      </w:r>
    </w:p>
    <w:p>
      <w:pPr>
        <w:bidi w:val="0"/>
        <w:rPr>
          <w:rFonts w:hint="default"/>
          <w:color w:val="auto"/>
          <w:lang w:val="en-US" w:eastAsia="zh-CN"/>
        </w:rPr>
      </w:pPr>
      <w:r>
        <w:rPr>
          <w:rFonts w:hint="eastAsia"/>
          <w:color w:val="auto"/>
          <w:lang w:val="en-US" w:eastAsia="zh-CN"/>
        </w:rPr>
        <w:t>4.1.6养老机构应至少每半年组织1次消防演练和各类应急预案演练活动。</w:t>
      </w:r>
    </w:p>
    <w:p>
      <w:pPr>
        <w:bidi w:val="0"/>
        <w:rPr>
          <w:rFonts w:hint="eastAsia"/>
          <w:color w:val="auto"/>
          <w:lang w:val="en-US" w:eastAsia="zh-CN"/>
        </w:rPr>
      </w:pPr>
      <w:r>
        <w:rPr>
          <w:rFonts w:hint="eastAsia"/>
          <w:color w:val="auto"/>
          <w:lang w:val="en-US" w:eastAsia="zh-CN"/>
        </w:rPr>
        <w:t>4.1.7提供餐饮服务的养老机构，应持有食品经营许可证。</w:t>
      </w:r>
    </w:p>
    <w:p>
      <w:pPr>
        <w:bidi w:val="0"/>
        <w:rPr>
          <w:rFonts w:hint="eastAsia"/>
          <w:color w:val="auto"/>
          <w:lang w:val="en-US" w:eastAsia="zh-CN"/>
        </w:rPr>
      </w:pPr>
      <w:r>
        <w:rPr>
          <w:rFonts w:hint="eastAsia"/>
          <w:color w:val="auto"/>
          <w:lang w:val="en-US" w:eastAsia="zh-CN"/>
        </w:rPr>
        <w:t>4.1.8内设医疗机构的，应持有医疗机构执业许可证或医疗备案证明。</w:t>
      </w:r>
    </w:p>
    <w:p>
      <w:pPr>
        <w:bidi w:val="0"/>
        <w:rPr>
          <w:rFonts w:hint="default"/>
          <w:color w:val="auto"/>
          <w:lang w:val="en-US" w:eastAsia="zh-CN"/>
        </w:rPr>
      </w:pPr>
      <w:r>
        <w:rPr>
          <w:rFonts w:hint="eastAsia"/>
          <w:color w:val="auto"/>
          <w:lang w:val="en-US" w:eastAsia="zh-CN"/>
        </w:rPr>
        <w:t>4.1.9提供其他应依法许可的服务的，应取得相应许可。</w:t>
      </w:r>
    </w:p>
    <w:p>
      <w:pPr>
        <w:pStyle w:val="4"/>
        <w:bidi w:val="0"/>
        <w:rPr>
          <w:rFonts w:hint="eastAsia"/>
          <w:color w:val="auto"/>
          <w:lang w:val="en-US" w:eastAsia="zh-CN"/>
        </w:rPr>
      </w:pPr>
      <w:r>
        <w:rPr>
          <w:rFonts w:hint="eastAsia"/>
          <w:color w:val="auto"/>
          <w:lang w:val="en-US" w:eastAsia="zh-CN"/>
        </w:rPr>
        <w:t>4.2人员</w:t>
      </w:r>
    </w:p>
    <w:p>
      <w:pPr>
        <w:bidi w:val="0"/>
        <w:rPr>
          <w:rFonts w:hint="default"/>
          <w:color w:val="auto"/>
          <w:lang w:val="en-US" w:eastAsia="zh-CN"/>
        </w:rPr>
      </w:pPr>
      <w:r>
        <w:rPr>
          <w:rFonts w:hint="eastAsia"/>
          <w:color w:val="auto"/>
          <w:lang w:val="en-US" w:eastAsia="zh-CN"/>
        </w:rPr>
        <w:t>4.2.1养老机构的管理者应当具有专科及以上学历；应具有三年及以上相关工作经验。</w:t>
      </w:r>
    </w:p>
    <w:p>
      <w:pPr>
        <w:bidi w:val="0"/>
        <w:rPr>
          <w:rFonts w:hint="eastAsia"/>
          <w:color w:val="auto"/>
          <w:lang w:val="en-US" w:eastAsia="zh-CN"/>
        </w:rPr>
      </w:pPr>
      <w:r>
        <w:rPr>
          <w:rFonts w:hint="eastAsia"/>
          <w:color w:val="auto"/>
          <w:lang w:val="en-US" w:eastAsia="zh-CN"/>
        </w:rPr>
        <w:t>4.2.2配备的专（兼）职专业技术人员应当具备与其岗位相适应的专业能力，并取得相关的职业资格证书。</w:t>
      </w:r>
    </w:p>
    <w:p>
      <w:pPr>
        <w:bidi w:val="0"/>
        <w:rPr>
          <w:rFonts w:hint="default"/>
          <w:color w:val="auto"/>
          <w:lang w:val="en-US" w:eastAsia="zh-CN"/>
        </w:rPr>
      </w:pPr>
      <w:r>
        <w:rPr>
          <w:rFonts w:hint="eastAsia"/>
          <w:color w:val="auto"/>
          <w:lang w:val="en-US" w:eastAsia="zh-CN"/>
        </w:rPr>
        <w:t>4.2.3护理人员应当经过专业培训，考核合格后上岗；且应具备安全急救、应急救援等基础能力。</w:t>
      </w:r>
    </w:p>
    <w:p>
      <w:pPr>
        <w:bidi w:val="0"/>
        <w:rPr>
          <w:rFonts w:hint="eastAsia"/>
          <w:color w:val="auto"/>
          <w:lang w:val="en-US" w:eastAsia="zh-CN"/>
        </w:rPr>
      </w:pPr>
      <w:r>
        <w:rPr>
          <w:rFonts w:hint="eastAsia"/>
          <w:color w:val="auto"/>
          <w:lang w:val="en-US" w:eastAsia="zh-CN"/>
        </w:rPr>
        <w:t>4.2.4服务人员应身体健康，无传染性疾病，品行良好，且性格温和，有爱心，有耐心人员为宜。</w:t>
      </w:r>
    </w:p>
    <w:p>
      <w:pPr>
        <w:bidi w:val="0"/>
        <w:rPr>
          <w:rFonts w:hint="eastAsia"/>
          <w:color w:val="auto"/>
          <w:lang w:val="en-US" w:eastAsia="zh-CN"/>
        </w:rPr>
      </w:pPr>
      <w:r>
        <w:rPr>
          <w:rFonts w:hint="eastAsia"/>
          <w:color w:val="auto"/>
          <w:lang w:val="en-US" w:eastAsia="zh-CN"/>
        </w:rPr>
        <w:t>4.2.5从事餐饮服务的人员还应每年进行一次健康检查，并取得健康证。</w:t>
      </w:r>
    </w:p>
    <w:p>
      <w:pPr>
        <w:bidi w:val="0"/>
        <w:rPr>
          <w:rFonts w:hint="default"/>
          <w:color w:val="auto"/>
          <w:lang w:val="en-US" w:eastAsia="zh-CN"/>
        </w:rPr>
      </w:pPr>
      <w:r>
        <w:rPr>
          <w:rFonts w:hint="eastAsia"/>
          <w:color w:val="auto"/>
          <w:lang w:val="en-US" w:eastAsia="zh-CN"/>
        </w:rPr>
        <w:t>4.2.6养老机构从业人员每半年应至少接受1次职业道德教育、安全教育、职业技能等综合性培训。培训考核合格率不低于80%。</w:t>
      </w:r>
    </w:p>
    <w:p>
      <w:pPr>
        <w:pStyle w:val="4"/>
        <w:bidi w:val="0"/>
        <w:rPr>
          <w:rFonts w:hint="eastAsia"/>
          <w:color w:val="auto"/>
          <w:lang w:val="en-US" w:eastAsia="zh-CN"/>
        </w:rPr>
      </w:pPr>
      <w:r>
        <w:rPr>
          <w:rFonts w:hint="eastAsia"/>
          <w:color w:val="auto"/>
          <w:lang w:val="en-US" w:eastAsia="zh-CN"/>
        </w:rPr>
        <w:t>4.3环境和设施设备</w:t>
      </w:r>
    </w:p>
    <w:p>
      <w:pPr>
        <w:bidi w:val="0"/>
        <w:rPr>
          <w:rFonts w:hint="default"/>
          <w:color w:val="auto"/>
          <w:lang w:val="en-US" w:eastAsia="zh-CN"/>
        </w:rPr>
      </w:pPr>
      <w:r>
        <w:rPr>
          <w:rFonts w:hint="eastAsia"/>
          <w:color w:val="auto"/>
          <w:lang w:val="en-US" w:eastAsia="zh-CN"/>
        </w:rPr>
        <w:t>4.3.1应配置必要的膳食制作、医疗保健、文体娱乐、温度调节、安全防护等设施设备，且应为合格产品和能正常使用。</w:t>
      </w:r>
    </w:p>
    <w:p>
      <w:pPr>
        <w:bidi w:val="0"/>
        <w:rPr>
          <w:rFonts w:hint="eastAsia"/>
          <w:color w:val="auto"/>
          <w:lang w:val="en-US" w:eastAsia="zh-CN"/>
        </w:rPr>
      </w:pPr>
      <w:r>
        <w:rPr>
          <w:rFonts w:hint="eastAsia"/>
          <w:color w:val="auto"/>
          <w:lang w:val="en-US" w:eastAsia="zh-CN"/>
        </w:rPr>
        <w:t>4.3.2老年人居室内床位平均可使用面积不应少于6㎡，单人居室使用面积大于10㎡。</w:t>
      </w:r>
    </w:p>
    <w:p>
      <w:pPr>
        <w:bidi w:val="0"/>
        <w:rPr>
          <w:rFonts w:hint="eastAsia"/>
          <w:color w:val="auto"/>
          <w:lang w:val="en-US" w:eastAsia="zh-CN"/>
        </w:rPr>
      </w:pPr>
      <w:r>
        <w:rPr>
          <w:rFonts w:hint="eastAsia"/>
          <w:color w:val="auto"/>
          <w:lang w:val="en-US" w:eastAsia="zh-CN"/>
        </w:rPr>
        <w:t>4.3.3老年人居室应配置有床、桌、椅等必要生活设施和生活用品，且各类设施设备应安全、稳定，护理人员应在日常护理中注意检查老年人使用的床桌椅等设施，对有摇晃、松动等存在安全隐患的设施及时报告，及时安排检修或置换。若有突出尖锐的阳角应做好软包处理。</w:t>
      </w:r>
    </w:p>
    <w:p>
      <w:pPr>
        <w:bidi w:val="0"/>
        <w:rPr>
          <w:rFonts w:hint="eastAsia"/>
          <w:color w:val="auto"/>
          <w:lang w:val="en-US" w:eastAsia="zh-CN"/>
        </w:rPr>
      </w:pPr>
      <w:r>
        <w:rPr>
          <w:rFonts w:hint="eastAsia"/>
          <w:color w:val="auto"/>
          <w:lang w:val="en-US" w:eastAsia="zh-CN"/>
        </w:rPr>
        <w:t>4.3.4应设置无障碍设施，包括但不限于：无障碍出入口、无障碍卫生间、防滑路面、安全扶手。</w:t>
      </w:r>
    </w:p>
    <w:p>
      <w:pPr>
        <w:bidi w:val="0"/>
        <w:rPr>
          <w:rFonts w:hint="default"/>
          <w:color w:val="auto"/>
          <w:lang w:val="en-US" w:eastAsia="zh-CN"/>
        </w:rPr>
      </w:pPr>
      <w:r>
        <w:rPr>
          <w:rFonts w:hint="eastAsia"/>
          <w:color w:val="auto"/>
          <w:lang w:val="en-US" w:eastAsia="zh-CN"/>
        </w:rPr>
        <w:t>4.3.5应按照国家消防技术标准，配备消防设施设备。</w:t>
      </w:r>
    </w:p>
    <w:p>
      <w:pPr>
        <w:bidi w:val="0"/>
        <w:rPr>
          <w:rFonts w:hint="default"/>
          <w:color w:val="auto"/>
          <w:lang w:val="en-US" w:eastAsia="zh-CN"/>
        </w:rPr>
      </w:pPr>
      <w:r>
        <w:rPr>
          <w:rFonts w:hint="eastAsia"/>
          <w:color w:val="auto"/>
          <w:lang w:val="en-US" w:eastAsia="zh-CN"/>
        </w:rPr>
        <w:t>4.3.6应设置垃圾专门存放区，并分类存放、分类管理。设置储物间，整齐堆放物品，对消毒液、洗衣液等常用物品应放在老年人无法轻易接触到的地方，并且做到使用完毕后放回原位。</w:t>
      </w:r>
    </w:p>
    <w:p>
      <w:pPr>
        <w:bidi w:val="0"/>
        <w:rPr>
          <w:rFonts w:hint="eastAsia"/>
          <w:color w:val="auto"/>
          <w:lang w:val="en-US" w:eastAsia="zh-CN"/>
        </w:rPr>
      </w:pPr>
      <w:r>
        <w:rPr>
          <w:rFonts w:hint="eastAsia"/>
          <w:color w:val="auto"/>
          <w:lang w:val="en-US" w:eastAsia="zh-CN"/>
        </w:rPr>
        <w:t>4.3.7养老机构应设置在安静、交通便利、适宜老人生活的地带，远离各类有毒有害污染源，与高噪音、高污染源的防护距离符合有关卫生防护规定，并避开气象灾害、地质灾害等自然灾害易发区。</w:t>
      </w:r>
    </w:p>
    <w:p>
      <w:pPr>
        <w:bidi w:val="0"/>
        <w:rPr>
          <w:rFonts w:hint="eastAsia"/>
          <w:color w:val="auto"/>
          <w:lang w:val="en-US" w:eastAsia="zh-CN"/>
        </w:rPr>
      </w:pPr>
      <w:r>
        <w:rPr>
          <w:rFonts w:hint="eastAsia"/>
          <w:color w:val="auto"/>
          <w:lang w:val="en-US" w:eastAsia="zh-CN"/>
        </w:rPr>
        <w:t>4.3.8应配备机动车和非机动车停靠区域，应配置适老化设施、紧急呼叫装置、可视化监控设施。</w:t>
      </w:r>
    </w:p>
    <w:p>
      <w:pPr>
        <w:bidi w:val="0"/>
        <w:rPr>
          <w:rFonts w:hint="default"/>
          <w:color w:val="auto"/>
          <w:lang w:val="en-US" w:eastAsia="zh-CN"/>
        </w:rPr>
      </w:pPr>
      <w:r>
        <w:rPr>
          <w:rFonts w:hint="eastAsia"/>
          <w:color w:val="auto"/>
          <w:lang w:val="en-US" w:eastAsia="zh-CN"/>
        </w:rPr>
        <w:t>4.3.9应采用醒目、易懂的形式设置标志，公布管理、服务等相关信息。</w:t>
      </w:r>
    </w:p>
    <w:p>
      <w:pPr>
        <w:pStyle w:val="4"/>
        <w:bidi w:val="0"/>
        <w:rPr>
          <w:rFonts w:hint="eastAsia"/>
          <w:color w:val="auto"/>
          <w:lang w:val="en-US" w:eastAsia="zh-CN"/>
        </w:rPr>
      </w:pPr>
      <w:r>
        <w:rPr>
          <w:rFonts w:hint="eastAsia"/>
          <w:color w:val="auto"/>
          <w:lang w:val="en-US" w:eastAsia="zh-CN"/>
        </w:rPr>
        <w:t>4.4制度</w:t>
      </w:r>
    </w:p>
    <w:p>
      <w:pPr>
        <w:bidi w:val="0"/>
        <w:rPr>
          <w:rFonts w:hint="default"/>
          <w:color w:val="auto"/>
          <w:lang w:val="en-US" w:eastAsia="zh-CN"/>
        </w:rPr>
      </w:pPr>
      <w:r>
        <w:rPr>
          <w:rFonts w:hint="eastAsia"/>
          <w:color w:val="auto"/>
          <w:lang w:val="en-US" w:eastAsia="zh-CN"/>
        </w:rPr>
        <w:t>养老机构应完善机构内部管理制度，应包括但不限于以下制度：</w:t>
      </w:r>
    </w:p>
    <w:p>
      <w:pPr>
        <w:numPr>
          <w:ilvl w:val="0"/>
          <w:numId w:val="1"/>
        </w:numPr>
        <w:bidi w:val="0"/>
        <w:rPr>
          <w:rFonts w:hint="eastAsia"/>
          <w:color w:val="auto"/>
          <w:lang w:val="en-US" w:eastAsia="zh-CN"/>
        </w:rPr>
      </w:pPr>
      <w:r>
        <w:rPr>
          <w:rFonts w:hint="eastAsia"/>
          <w:color w:val="auto"/>
          <w:lang w:val="en-US" w:eastAsia="zh-CN"/>
        </w:rPr>
        <w:t>消防安全制度；</w:t>
      </w:r>
    </w:p>
    <w:p>
      <w:pPr>
        <w:numPr>
          <w:ilvl w:val="0"/>
          <w:numId w:val="0"/>
        </w:numPr>
        <w:bidi w:val="0"/>
        <w:ind w:firstLine="420"/>
        <w:rPr>
          <w:rFonts w:hint="default"/>
          <w:color w:val="auto"/>
          <w:lang w:val="en-US" w:eastAsia="zh-CN"/>
        </w:rPr>
      </w:pPr>
      <w:r>
        <w:rPr>
          <w:rFonts w:hint="eastAsia"/>
          <w:color w:val="auto"/>
          <w:lang w:val="en-US" w:eastAsia="zh-CN"/>
        </w:rPr>
        <w:t>1)消防安全责任制；</w:t>
      </w:r>
    </w:p>
    <w:p>
      <w:pPr>
        <w:numPr>
          <w:ilvl w:val="0"/>
          <w:numId w:val="0"/>
        </w:numPr>
        <w:bidi w:val="0"/>
        <w:ind w:firstLine="420"/>
        <w:rPr>
          <w:rFonts w:hint="default"/>
          <w:color w:val="auto"/>
          <w:lang w:val="en-US" w:eastAsia="zh-CN"/>
        </w:rPr>
      </w:pPr>
      <w:r>
        <w:rPr>
          <w:rFonts w:hint="eastAsia"/>
          <w:color w:val="auto"/>
          <w:lang w:val="en-US" w:eastAsia="zh-CN"/>
        </w:rPr>
        <w:t>2)灭火和应急疏散预案演练制度；</w:t>
      </w:r>
    </w:p>
    <w:p>
      <w:pPr>
        <w:bidi w:val="0"/>
        <w:rPr>
          <w:rFonts w:hint="eastAsia"/>
          <w:color w:val="auto"/>
          <w:lang w:val="en-US" w:eastAsia="zh-CN"/>
        </w:rPr>
      </w:pPr>
      <w:r>
        <w:rPr>
          <w:rFonts w:hint="eastAsia"/>
          <w:color w:val="auto"/>
          <w:lang w:val="en-US" w:eastAsia="zh-CN"/>
        </w:rPr>
        <w:t>b)食品安全制度；</w:t>
      </w:r>
    </w:p>
    <w:p>
      <w:pPr>
        <w:bidi w:val="0"/>
        <w:rPr>
          <w:rFonts w:hint="eastAsia"/>
          <w:color w:val="auto"/>
          <w:lang w:val="en-US" w:eastAsia="zh-CN"/>
        </w:rPr>
      </w:pPr>
      <w:r>
        <w:rPr>
          <w:rFonts w:hint="eastAsia"/>
          <w:color w:val="auto"/>
          <w:lang w:val="en-US" w:eastAsia="zh-CN"/>
        </w:rPr>
        <w:t>1)食品采购管理制度；</w:t>
      </w:r>
    </w:p>
    <w:p>
      <w:pPr>
        <w:bidi w:val="0"/>
        <w:rPr>
          <w:rFonts w:hint="default"/>
          <w:color w:val="auto"/>
          <w:lang w:val="en-US" w:eastAsia="zh-CN"/>
        </w:rPr>
      </w:pPr>
      <w:r>
        <w:rPr>
          <w:rFonts w:hint="eastAsia"/>
          <w:color w:val="auto"/>
          <w:lang w:val="en-US" w:eastAsia="zh-CN"/>
        </w:rPr>
        <w:t>2)食品留样备查制度；</w:t>
      </w:r>
    </w:p>
    <w:p>
      <w:pPr>
        <w:bidi w:val="0"/>
        <w:rPr>
          <w:rFonts w:hint="eastAsia"/>
          <w:color w:val="auto"/>
          <w:lang w:val="en-US" w:eastAsia="zh-CN"/>
        </w:rPr>
      </w:pPr>
      <w:r>
        <w:rPr>
          <w:rFonts w:hint="eastAsia"/>
          <w:color w:val="auto"/>
          <w:lang w:val="en-US" w:eastAsia="zh-CN"/>
        </w:rPr>
        <w:t>c)宣传教育和培训制度；</w:t>
      </w:r>
    </w:p>
    <w:p>
      <w:pPr>
        <w:bidi w:val="0"/>
        <w:rPr>
          <w:rFonts w:hint="eastAsia"/>
          <w:color w:val="auto"/>
          <w:lang w:val="en-US" w:eastAsia="zh-CN"/>
        </w:rPr>
      </w:pPr>
      <w:r>
        <w:rPr>
          <w:rFonts w:hint="eastAsia"/>
          <w:color w:val="auto"/>
          <w:lang w:val="en-US" w:eastAsia="zh-CN"/>
        </w:rPr>
        <w:t>d)财务管理制度；按照法律规定制定规章制度，并依照规定严格执行会计核算、财务报告等财务工作。</w:t>
      </w:r>
    </w:p>
    <w:p>
      <w:pPr>
        <w:bidi w:val="0"/>
        <w:rPr>
          <w:rFonts w:hint="default"/>
          <w:color w:val="auto"/>
          <w:lang w:val="en-US" w:eastAsia="zh-CN"/>
        </w:rPr>
      </w:pPr>
      <w:r>
        <w:rPr>
          <w:rFonts w:hint="eastAsia"/>
          <w:color w:val="auto"/>
          <w:lang w:val="en-US" w:eastAsia="zh-CN"/>
        </w:rPr>
        <w:t>e）行政办公制度；</w:t>
      </w:r>
    </w:p>
    <w:p>
      <w:pPr>
        <w:bidi w:val="0"/>
        <w:rPr>
          <w:rFonts w:hint="eastAsia"/>
          <w:color w:val="auto"/>
          <w:lang w:val="en-US" w:eastAsia="zh-CN"/>
        </w:rPr>
      </w:pPr>
      <w:r>
        <w:rPr>
          <w:rFonts w:hint="eastAsia"/>
          <w:color w:val="auto"/>
          <w:lang w:val="en-US" w:eastAsia="zh-CN"/>
        </w:rPr>
        <w:t>f）人力资源制度；</w:t>
      </w:r>
    </w:p>
    <w:p>
      <w:pPr>
        <w:bidi w:val="0"/>
        <w:rPr>
          <w:rFonts w:hint="default"/>
          <w:color w:val="auto"/>
          <w:lang w:val="en-US" w:eastAsia="zh-CN"/>
        </w:rPr>
      </w:pPr>
      <w:r>
        <w:rPr>
          <w:rFonts w:hint="eastAsia"/>
          <w:color w:val="auto"/>
          <w:lang w:val="en-US" w:eastAsia="zh-CN"/>
        </w:rPr>
        <w:t>g)后勤管理制度；</w:t>
      </w:r>
    </w:p>
    <w:p>
      <w:pPr>
        <w:bidi w:val="0"/>
        <w:rPr>
          <w:rFonts w:hint="default"/>
          <w:color w:val="auto"/>
          <w:lang w:val="en-US" w:eastAsia="zh-CN"/>
        </w:rPr>
      </w:pPr>
      <w:r>
        <w:rPr>
          <w:rFonts w:hint="eastAsia"/>
          <w:color w:val="auto"/>
          <w:lang w:val="en-US" w:eastAsia="zh-CN"/>
        </w:rPr>
        <w:t>h)考评与奖惩制度，明确考评形式、奖惩条件等。</w:t>
      </w:r>
    </w:p>
    <w:p>
      <w:pPr>
        <w:pStyle w:val="3"/>
        <w:bidi w:val="0"/>
        <w:rPr>
          <w:rFonts w:hint="default"/>
          <w:color w:val="auto"/>
          <w:lang w:val="en-US" w:eastAsia="zh-CN"/>
        </w:rPr>
      </w:pPr>
      <w:bookmarkStart w:id="23" w:name="_Toc31359"/>
      <w:bookmarkStart w:id="24" w:name="_Toc9815"/>
      <w:bookmarkStart w:id="25" w:name="_Toc11051"/>
      <w:bookmarkStart w:id="26" w:name="_Toc18646"/>
      <w:r>
        <w:rPr>
          <w:rFonts w:hint="eastAsia"/>
          <w:color w:val="auto"/>
          <w:lang w:val="en-US" w:eastAsia="zh-CN"/>
        </w:rPr>
        <w:t>5 服务</w:t>
      </w:r>
      <w:bookmarkEnd w:id="23"/>
      <w:bookmarkEnd w:id="24"/>
      <w:bookmarkEnd w:id="25"/>
      <w:r>
        <w:rPr>
          <w:rFonts w:hint="eastAsia"/>
          <w:color w:val="auto"/>
          <w:lang w:val="en-US" w:eastAsia="zh-CN"/>
        </w:rPr>
        <w:t>内容及要求</w:t>
      </w:r>
      <w:bookmarkEnd w:id="26"/>
    </w:p>
    <w:p>
      <w:pPr>
        <w:bidi w:val="0"/>
        <w:ind w:firstLine="420" w:firstLineChars="200"/>
        <w:rPr>
          <w:rFonts w:hint="default"/>
          <w:color w:val="auto"/>
          <w:lang w:val="en-US" w:eastAsia="zh-CN"/>
        </w:rPr>
      </w:pPr>
      <w:r>
        <w:rPr>
          <w:rFonts w:hint="eastAsia"/>
          <w:color w:val="auto"/>
          <w:lang w:val="en-US" w:eastAsia="zh-CN"/>
        </w:rPr>
        <w:t>养老机构提供的服务宜包含生活照料服务、医疗护理服务、文体娱乐服务、精神慰藉服务等。</w:t>
      </w:r>
    </w:p>
    <w:p>
      <w:pPr>
        <w:pStyle w:val="4"/>
        <w:bidi w:val="0"/>
        <w:rPr>
          <w:rFonts w:hint="eastAsia"/>
          <w:color w:val="auto"/>
          <w:lang w:val="en-US" w:eastAsia="zh-CN"/>
        </w:rPr>
      </w:pPr>
      <w:r>
        <w:rPr>
          <w:rFonts w:hint="eastAsia"/>
          <w:color w:val="auto"/>
          <w:lang w:val="en-US" w:eastAsia="zh-CN"/>
        </w:rPr>
        <w:t>5.1生活照料</w:t>
      </w:r>
    </w:p>
    <w:p>
      <w:pPr>
        <w:bidi w:val="0"/>
        <w:jc w:val="left"/>
        <w:rPr>
          <w:rFonts w:hint="eastAsia"/>
          <w:color w:val="auto"/>
          <w:lang w:val="en-US" w:eastAsia="zh-CN"/>
        </w:rPr>
      </w:pPr>
      <w:r>
        <w:rPr>
          <w:rFonts w:hint="eastAsia"/>
          <w:color w:val="auto"/>
          <w:lang w:val="en-US" w:eastAsia="zh-CN"/>
        </w:rPr>
        <w:t>5.1.1饮食照料</w:t>
      </w:r>
    </w:p>
    <w:p>
      <w:pPr>
        <w:bidi w:val="0"/>
        <w:rPr>
          <w:rFonts w:hint="default"/>
          <w:color w:val="auto"/>
          <w:lang w:val="en-US" w:eastAsia="zh-CN"/>
        </w:rPr>
      </w:pPr>
      <w:r>
        <w:rPr>
          <w:rFonts w:hint="eastAsia"/>
          <w:color w:val="auto"/>
          <w:lang w:val="en-US" w:eastAsia="zh-CN"/>
        </w:rPr>
        <w:t>5.1.1.1根据老年人的身体状况及需求、地域特点、民族习惯等提供粗细搭配、营养均衡、种类丰富的膳食。对老年人食量、用餐时长和状态等情况进行记录，观察老年人的情绪和身体健康状况。</w:t>
      </w:r>
    </w:p>
    <w:p>
      <w:pPr>
        <w:bidi w:val="0"/>
        <w:rPr>
          <w:rFonts w:hint="eastAsia"/>
          <w:color w:val="auto"/>
          <w:lang w:val="en-US" w:eastAsia="zh-CN"/>
        </w:rPr>
      </w:pPr>
      <w:r>
        <w:rPr>
          <w:rFonts w:hint="eastAsia"/>
          <w:color w:val="auto"/>
          <w:lang w:val="en-US" w:eastAsia="zh-CN"/>
        </w:rPr>
        <w:t>5.1.1.2协助老年人进餐前，应了解老年人进餐情况、吞咽功能，根据其身体情况选择进食的体位。餐前准备好餐具、餐食、水和毛巾。</w:t>
      </w:r>
    </w:p>
    <w:p>
      <w:pPr>
        <w:bidi w:val="0"/>
        <w:rPr>
          <w:rFonts w:hint="eastAsia"/>
          <w:color w:val="auto"/>
          <w:lang w:val="en-US" w:eastAsia="zh-CN"/>
        </w:rPr>
      </w:pPr>
      <w:r>
        <w:rPr>
          <w:rFonts w:hint="eastAsia"/>
          <w:color w:val="auto"/>
          <w:lang w:val="en-US" w:eastAsia="zh-CN"/>
        </w:rPr>
        <w:t>5.1.1.3每日食谱应在醒目位置公示。每周至少检查一次老年人房间有无过期、腐烂食品，如有则应及时清理，以防老年人误食。</w:t>
      </w:r>
    </w:p>
    <w:p>
      <w:pPr>
        <w:bidi w:val="0"/>
        <w:rPr>
          <w:rFonts w:hint="eastAsia"/>
          <w:color w:val="auto"/>
          <w:lang w:val="en-US" w:eastAsia="zh-CN"/>
        </w:rPr>
      </w:pPr>
      <w:r>
        <w:rPr>
          <w:rFonts w:hint="eastAsia"/>
          <w:color w:val="auto"/>
          <w:lang w:val="en-US" w:eastAsia="zh-CN"/>
        </w:rPr>
        <w:t>5.1.2起居照料</w:t>
      </w:r>
    </w:p>
    <w:p>
      <w:pPr>
        <w:bidi w:val="0"/>
        <w:rPr>
          <w:rFonts w:hint="eastAsia"/>
          <w:color w:val="auto"/>
          <w:lang w:val="en-US" w:eastAsia="zh-CN"/>
        </w:rPr>
      </w:pPr>
      <w:r>
        <w:rPr>
          <w:rFonts w:hint="eastAsia"/>
          <w:color w:val="auto"/>
          <w:lang w:val="en-US" w:eastAsia="zh-CN"/>
        </w:rPr>
        <w:t>5.1.2.1协助穿（脱）衣前，应了解老年人身体情况。过程中应轻柔，并询问老年人有无不适。</w:t>
      </w:r>
    </w:p>
    <w:p>
      <w:pPr>
        <w:bidi w:val="0"/>
        <w:rPr>
          <w:rFonts w:hint="eastAsia"/>
          <w:color w:val="auto"/>
          <w:lang w:val="en-US" w:eastAsia="zh-CN"/>
        </w:rPr>
      </w:pPr>
      <w:r>
        <w:rPr>
          <w:rFonts w:hint="eastAsia"/>
          <w:color w:val="auto"/>
          <w:lang w:val="en-US" w:eastAsia="zh-CN"/>
        </w:rPr>
        <w:t>5.1.2.2提供睡眠照顾服务前，应了解老年人日常睡眠情况，打开窗户通风，保持卧室内空气清新。服务时，关闭窗户，拉好窗帘等，保持室内安静。协助老人入床躺下盖好被子后，轻手关闭大灯、打开夜灯，轻步退出房间，定时巡视，观察老年人的睡眠情况。</w:t>
      </w:r>
    </w:p>
    <w:p>
      <w:pPr>
        <w:bidi w:val="0"/>
        <w:rPr>
          <w:rFonts w:hint="default"/>
          <w:color w:val="auto"/>
          <w:lang w:val="en-US" w:eastAsia="zh-CN"/>
        </w:rPr>
      </w:pPr>
      <w:r>
        <w:rPr>
          <w:rFonts w:hint="eastAsia"/>
          <w:color w:val="auto"/>
          <w:lang w:val="en-US" w:eastAsia="zh-CN"/>
        </w:rPr>
        <w:t>5.1.2.3更换床上用品。根据不同季节需要准备相应的床上用品，床单被罩正常情况下在春秋季宜两周换洗一次，夏季一周换洗一次，冬季可以一个月换洗一次。如床单被罩有污渍则应及时清洗，不受上述频次限制。根据天气情况对老年人的被褥枕头进行晾晒，在夏季应增加晾晒频次。</w:t>
      </w:r>
    </w:p>
    <w:p>
      <w:pPr>
        <w:bidi w:val="0"/>
        <w:rPr>
          <w:rFonts w:hint="eastAsia"/>
          <w:color w:val="auto"/>
          <w:lang w:val="en-US" w:eastAsia="zh-CN"/>
        </w:rPr>
      </w:pPr>
      <w:r>
        <w:rPr>
          <w:rFonts w:hint="eastAsia"/>
          <w:color w:val="auto"/>
          <w:lang w:val="en-US" w:eastAsia="zh-CN"/>
        </w:rPr>
        <w:t>5.1.3清洁卫生</w:t>
      </w:r>
    </w:p>
    <w:p>
      <w:pPr>
        <w:bidi w:val="0"/>
        <w:rPr>
          <w:rFonts w:hint="default"/>
          <w:color w:val="auto"/>
          <w:lang w:val="en-US" w:eastAsia="zh-CN"/>
        </w:rPr>
      </w:pPr>
      <w:r>
        <w:rPr>
          <w:rFonts w:hint="eastAsia"/>
          <w:color w:val="auto"/>
          <w:lang w:val="en-US" w:eastAsia="zh-CN"/>
        </w:rPr>
        <w:t>5.1.3.1个人护理清洁包括洗头、洗脸、洗澡、洗手、刷牙、漱口、口腔擦拭、梳头、剃须、床上洗足、床上擦拭、修剪指（趾）甲等。</w:t>
      </w:r>
    </w:p>
    <w:p>
      <w:pPr>
        <w:bidi w:val="0"/>
        <w:rPr>
          <w:rFonts w:hint="eastAsia"/>
          <w:color w:val="auto"/>
          <w:lang w:val="en-US" w:eastAsia="zh-CN"/>
        </w:rPr>
      </w:pPr>
      <w:r>
        <w:rPr>
          <w:rFonts w:hint="eastAsia"/>
          <w:color w:val="auto"/>
          <w:lang w:val="en-US" w:eastAsia="zh-CN"/>
        </w:rPr>
        <w:t>5.1.3.2室内外环境应整洁，室内空气清新无异味，地面无积水、无污渍、无积存垃圾。门、窗、柜、桌椅、便盆等设施设备应定期清洁，保证干净、整洁。</w:t>
      </w:r>
    </w:p>
    <w:p>
      <w:pPr>
        <w:bidi w:val="0"/>
        <w:rPr>
          <w:rFonts w:hint="eastAsia"/>
          <w:color w:val="auto"/>
          <w:lang w:val="en-US" w:eastAsia="zh-CN"/>
        </w:rPr>
      </w:pPr>
      <w:r>
        <w:rPr>
          <w:rFonts w:hint="eastAsia"/>
          <w:color w:val="auto"/>
          <w:lang w:val="en-US" w:eastAsia="zh-CN"/>
        </w:rPr>
        <w:t>5.1.3.3衣服、床单、被罩等用品做好清洗、消毒、晾晒和整理收纳工作。</w:t>
      </w:r>
    </w:p>
    <w:p>
      <w:pPr>
        <w:bidi w:val="0"/>
        <w:rPr>
          <w:rFonts w:hint="default"/>
          <w:color w:val="auto"/>
          <w:lang w:val="en-US" w:eastAsia="zh-CN"/>
        </w:rPr>
      </w:pPr>
      <w:r>
        <w:rPr>
          <w:rFonts w:hint="eastAsia"/>
          <w:color w:val="auto"/>
          <w:lang w:val="en-US" w:eastAsia="zh-CN"/>
        </w:rPr>
        <w:t>5.1.4排泄照料</w:t>
      </w:r>
    </w:p>
    <w:p>
      <w:pPr>
        <w:bidi w:val="0"/>
        <w:rPr>
          <w:rFonts w:hint="default"/>
          <w:color w:val="auto"/>
          <w:lang w:val="en-US" w:eastAsia="zh-CN"/>
        </w:rPr>
      </w:pPr>
      <w:r>
        <w:rPr>
          <w:rFonts w:hint="eastAsia"/>
          <w:color w:val="auto"/>
          <w:lang w:val="en-US" w:eastAsia="zh-CN"/>
        </w:rPr>
        <w:t>5.1.4.1协助老年人排便，包括协助床上排便、协助如厕、人工取便、更换一次性纸尿裤、更换尿袋等。护理员应了解老年人的日常排便情况，观察老年人的大小便是否正常。可通过观察有无大小便失禁情况，大小便频次、颜色，大便形状等进行判断。</w:t>
      </w:r>
    </w:p>
    <w:p>
      <w:pPr>
        <w:bidi w:val="0"/>
        <w:rPr>
          <w:rFonts w:hint="default"/>
          <w:color w:val="auto"/>
          <w:lang w:val="en-US" w:eastAsia="zh-CN"/>
        </w:rPr>
      </w:pPr>
      <w:r>
        <w:rPr>
          <w:rFonts w:hint="eastAsia"/>
          <w:color w:val="auto"/>
          <w:lang w:val="en-US" w:eastAsia="zh-CN"/>
        </w:rPr>
        <w:t>5.1.4.2护理人员在提供排泄照料服务时，应有耐心，保护老年人的隐私，不能够嫌弃、辱骂老人。</w:t>
      </w:r>
    </w:p>
    <w:p>
      <w:pPr>
        <w:pStyle w:val="4"/>
        <w:bidi w:val="0"/>
        <w:rPr>
          <w:rFonts w:hint="eastAsia"/>
          <w:color w:val="auto"/>
          <w:highlight w:val="none"/>
          <w:lang w:val="en-US" w:eastAsia="zh-CN"/>
        </w:rPr>
      </w:pPr>
      <w:r>
        <w:rPr>
          <w:rFonts w:hint="eastAsia"/>
          <w:color w:val="auto"/>
          <w:highlight w:val="none"/>
          <w:lang w:val="en-US" w:eastAsia="zh-CN"/>
        </w:rPr>
        <w:t>5.2医疗护理</w:t>
      </w:r>
    </w:p>
    <w:p>
      <w:pPr>
        <w:bidi w:val="0"/>
        <w:rPr>
          <w:rFonts w:hint="default"/>
          <w:color w:val="auto"/>
          <w:lang w:val="en-US" w:eastAsia="zh-CN"/>
        </w:rPr>
      </w:pPr>
      <w:r>
        <w:rPr>
          <w:rFonts w:hint="eastAsia"/>
          <w:color w:val="auto"/>
          <w:lang w:val="en-US" w:eastAsia="zh-CN"/>
        </w:rPr>
        <w:t>5.2.1养老机构提供医疗护理服务参见《中华人民共和国药品管理法》《医疗废物处理条例》等相关法律法规的规定。</w:t>
      </w:r>
    </w:p>
    <w:p>
      <w:pPr>
        <w:bidi w:val="0"/>
        <w:rPr>
          <w:rFonts w:hint="eastAsia"/>
          <w:color w:val="auto"/>
          <w:highlight w:val="none"/>
          <w:lang w:val="en-US" w:eastAsia="zh-CN"/>
        </w:rPr>
      </w:pPr>
      <w:r>
        <w:rPr>
          <w:rFonts w:hint="eastAsia"/>
          <w:color w:val="auto"/>
          <w:lang w:val="en-US" w:eastAsia="zh-CN"/>
        </w:rPr>
        <w:t>5.2.2提供医疗护理服务人员应具有专业资格，具有扎实的医疗护理基础知识和技能。定期进行医疗护理安全培训和考核。培训可以通过专题讲座、实练操作、现场演示等方式进行</w:t>
      </w:r>
      <w:r>
        <w:rPr>
          <w:rFonts w:hint="eastAsia"/>
          <w:color w:val="auto"/>
          <w:highlight w:val="none"/>
          <w:lang w:val="en-US" w:eastAsia="zh-CN"/>
        </w:rPr>
        <w:t>；考核内容应包含但不限于医疗护理基础知识、基本操作规程及对突发情况如何应变。</w:t>
      </w:r>
    </w:p>
    <w:p>
      <w:pPr>
        <w:pStyle w:val="2"/>
        <w:jc w:val="both"/>
        <w:rPr>
          <w:rFonts w:hint="default" w:ascii="Times New Roman" w:hAnsi="Times New Roman" w:eastAsia="宋体" w:cs="Times New Roman"/>
          <w:color w:val="auto"/>
          <w:kern w:val="2"/>
          <w:sz w:val="21"/>
          <w:szCs w:val="24"/>
          <w:highlight w:val="none"/>
          <w:lang w:val="en-US" w:eastAsia="zh-CN" w:bidi="ar-SA"/>
        </w:rPr>
      </w:pPr>
      <w:r>
        <w:rPr>
          <w:rFonts w:hint="eastAsia" w:ascii="Times New Roman" w:hAnsi="Times New Roman" w:eastAsia="宋体" w:cs="Times New Roman"/>
          <w:color w:val="auto"/>
          <w:kern w:val="2"/>
          <w:sz w:val="21"/>
          <w:szCs w:val="24"/>
          <w:highlight w:val="none"/>
          <w:lang w:val="en-US" w:eastAsia="zh-CN" w:bidi="ar-SA"/>
        </w:rPr>
        <w:t>5.2.3医疗护理过程涉及的药品，应有医师开具处方且经医师查验合格。对药品的管理保存应当符合医疗相关规定，给老年人的药应当保证准确，不得搞混用药对象。</w:t>
      </w:r>
    </w:p>
    <w:p>
      <w:pPr>
        <w:pStyle w:val="2"/>
        <w:jc w:val="both"/>
        <w:rPr>
          <w:rFonts w:hint="default" w:ascii="Times New Roman" w:hAnsi="Times New Roman" w:eastAsia="宋体" w:cs="Times New Roman"/>
          <w:color w:val="auto"/>
          <w:kern w:val="2"/>
          <w:sz w:val="21"/>
          <w:szCs w:val="24"/>
          <w:highlight w:val="none"/>
          <w:lang w:val="en-US" w:eastAsia="zh-CN" w:bidi="ar-SA"/>
        </w:rPr>
      </w:pPr>
      <w:r>
        <w:rPr>
          <w:rFonts w:hint="eastAsia" w:ascii="Times New Roman" w:hAnsi="Times New Roman" w:eastAsia="宋体" w:cs="Times New Roman"/>
          <w:color w:val="auto"/>
          <w:kern w:val="2"/>
          <w:sz w:val="21"/>
          <w:szCs w:val="24"/>
          <w:highlight w:val="none"/>
          <w:lang w:val="en-US" w:eastAsia="zh-CN" w:bidi="ar-SA"/>
        </w:rPr>
        <w:t>5.2.4对半失能老年人应协助其进行简单活动，根据老人的意愿及护理需要，宜用轮椅等辅助器具定期带老年人看看户外风景。对全失能老年人，应每隔两个小时，对其进行一次</w:t>
      </w:r>
      <w:r>
        <w:rPr>
          <w:rFonts w:hint="eastAsia" w:cs="Times New Roman"/>
          <w:color w:val="auto"/>
          <w:kern w:val="2"/>
          <w:sz w:val="21"/>
          <w:szCs w:val="24"/>
          <w:highlight w:val="none"/>
          <w:lang w:val="en-US" w:eastAsia="zh-CN" w:bidi="ar-SA"/>
        </w:rPr>
        <w:t>翻身</w:t>
      </w:r>
      <w:r>
        <w:rPr>
          <w:rFonts w:hint="eastAsia" w:ascii="Times New Roman" w:hAnsi="Times New Roman" w:eastAsia="宋体" w:cs="Times New Roman"/>
          <w:color w:val="auto"/>
          <w:kern w:val="2"/>
          <w:sz w:val="21"/>
          <w:szCs w:val="24"/>
          <w:highlight w:val="none"/>
          <w:lang w:val="en-US" w:eastAsia="zh-CN" w:bidi="ar-SA"/>
        </w:rPr>
        <w:t>，不</w:t>
      </w:r>
      <w:r>
        <w:rPr>
          <w:rFonts w:hint="eastAsia" w:cs="Times New Roman"/>
          <w:color w:val="auto"/>
          <w:kern w:val="2"/>
          <w:sz w:val="21"/>
          <w:szCs w:val="24"/>
          <w:highlight w:val="none"/>
          <w:lang w:val="en-US" w:eastAsia="zh-CN" w:bidi="ar-SA"/>
        </w:rPr>
        <w:t>能翻身</w:t>
      </w:r>
      <w:r>
        <w:rPr>
          <w:rFonts w:hint="eastAsia" w:ascii="Times New Roman" w:hAnsi="Times New Roman" w:eastAsia="宋体" w:cs="Times New Roman"/>
          <w:color w:val="auto"/>
          <w:kern w:val="2"/>
          <w:sz w:val="21"/>
          <w:szCs w:val="24"/>
          <w:highlight w:val="none"/>
          <w:lang w:val="en-US" w:eastAsia="zh-CN" w:bidi="ar-SA"/>
        </w:rPr>
        <w:t>的老人除外。</w:t>
      </w:r>
      <w:r>
        <w:rPr>
          <w:rFonts w:hint="eastAsia" w:cs="Times New Roman"/>
          <w:color w:val="auto"/>
          <w:kern w:val="2"/>
          <w:sz w:val="21"/>
          <w:szCs w:val="24"/>
          <w:highlight w:val="none"/>
          <w:lang w:val="en-US" w:eastAsia="zh-CN" w:bidi="ar-SA"/>
        </w:rPr>
        <w:t>对不宜频繁翻身或不能翻身的老年人，应采取使用防压疮垫等措施防治压疮。</w:t>
      </w:r>
    </w:p>
    <w:p>
      <w:pPr>
        <w:pStyle w:val="2"/>
        <w:jc w:val="both"/>
        <w:rPr>
          <w:rFonts w:hint="default"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highlight w:val="none"/>
          <w:lang w:val="en-US" w:eastAsia="zh-CN" w:bidi="ar-SA"/>
        </w:rPr>
        <w:t>5.2.5</w:t>
      </w:r>
      <w:r>
        <w:rPr>
          <w:rFonts w:hint="eastAsia" w:cs="Times New Roman"/>
          <w:color w:val="auto"/>
          <w:kern w:val="2"/>
          <w:sz w:val="21"/>
          <w:szCs w:val="24"/>
          <w:highlight w:val="none"/>
          <w:lang w:val="en-US" w:eastAsia="zh-CN" w:bidi="ar-SA"/>
        </w:rPr>
        <w:t>根据需要可为老年人提供苗侗医药服务，从事该项服务的人员见《中华人民共和国</w:t>
      </w:r>
      <w:r>
        <w:rPr>
          <w:rFonts w:hint="eastAsia" w:cs="Times New Roman"/>
          <w:color w:val="auto"/>
          <w:kern w:val="2"/>
          <w:sz w:val="21"/>
          <w:szCs w:val="24"/>
          <w:lang w:val="en-US" w:eastAsia="zh-CN" w:bidi="ar-SA"/>
        </w:rPr>
        <w:t>执业医师法》的规定，取得执业医师或执业助理医师资格，并通过注册取得执业证书。</w:t>
      </w:r>
    </w:p>
    <w:p>
      <w:pPr>
        <w:pStyle w:val="4"/>
        <w:bidi w:val="0"/>
        <w:rPr>
          <w:rFonts w:hint="eastAsia"/>
          <w:color w:val="auto"/>
          <w:lang w:val="en-US" w:eastAsia="zh-CN"/>
        </w:rPr>
      </w:pPr>
      <w:r>
        <w:rPr>
          <w:rFonts w:hint="eastAsia"/>
          <w:color w:val="auto"/>
          <w:lang w:val="en-US" w:eastAsia="zh-CN"/>
        </w:rPr>
        <w:t>5.3文体娱乐</w:t>
      </w:r>
    </w:p>
    <w:p>
      <w:pPr>
        <w:bidi w:val="0"/>
        <w:rPr>
          <w:rFonts w:hint="default"/>
          <w:color w:val="auto"/>
          <w:lang w:val="en-US" w:eastAsia="zh-CN"/>
        </w:rPr>
      </w:pPr>
      <w:r>
        <w:rPr>
          <w:rFonts w:hint="eastAsia"/>
          <w:color w:val="auto"/>
          <w:lang w:val="en-US" w:eastAsia="zh-CN"/>
        </w:rPr>
        <w:t>5.3.1养老机构应设置有老年人专门活动区并配置有与文体娱乐活动相关的设施设备、文学资料和物品,且应定期检查修复和更新。老年人活动区宜进行适老化改造，满足老人活动需求。</w:t>
      </w:r>
    </w:p>
    <w:p>
      <w:pPr>
        <w:bidi w:val="0"/>
        <w:rPr>
          <w:rFonts w:hint="eastAsia"/>
          <w:color w:val="auto"/>
          <w:lang w:val="en-US" w:eastAsia="zh-CN"/>
        </w:rPr>
      </w:pPr>
      <w:r>
        <w:rPr>
          <w:rFonts w:hint="eastAsia"/>
          <w:color w:val="auto"/>
          <w:lang w:val="en-US" w:eastAsia="zh-CN"/>
        </w:rPr>
        <w:t>5.3.2应根据老年人需求，考虑老年人生理和心理情况，收集和听取老年人的意见建议，定期开展适宜的活动。活动宜包含：</w:t>
      </w:r>
    </w:p>
    <w:p>
      <w:pPr>
        <w:bidi w:val="0"/>
        <w:rPr>
          <w:rFonts w:hint="eastAsia"/>
          <w:color w:val="auto"/>
          <w:lang w:val="en-US" w:eastAsia="zh-CN"/>
        </w:rPr>
      </w:pPr>
      <w:r>
        <w:rPr>
          <w:rFonts w:hint="eastAsia"/>
          <w:color w:val="auto"/>
          <w:lang w:val="en-US" w:eastAsia="zh-CN"/>
        </w:rPr>
        <w:t>--益智类：益智手工、棋牌、读书读报等；</w:t>
      </w:r>
    </w:p>
    <w:p>
      <w:pPr>
        <w:bidi w:val="0"/>
        <w:rPr>
          <w:rFonts w:hint="eastAsia"/>
          <w:color w:val="auto"/>
          <w:highlight w:val="none"/>
          <w:lang w:val="en-US" w:eastAsia="zh-CN"/>
        </w:rPr>
      </w:pPr>
      <w:r>
        <w:rPr>
          <w:rFonts w:hint="eastAsia"/>
          <w:color w:val="auto"/>
          <w:lang w:val="en-US" w:eastAsia="zh-CN"/>
        </w:rPr>
        <w:t>--文艺类：书画、诗歌朗诵、唱歌</w:t>
      </w:r>
      <w:r>
        <w:rPr>
          <w:rFonts w:hint="eastAsia"/>
          <w:color w:val="auto"/>
          <w:highlight w:val="none"/>
          <w:lang w:val="en-US" w:eastAsia="zh-CN"/>
        </w:rPr>
        <w:t>跳舞、</w:t>
      </w:r>
      <w:r>
        <w:rPr>
          <w:rFonts w:hint="eastAsia" w:ascii="Times New Roman" w:hAnsi="Times New Roman" w:eastAsia="宋体" w:cs="Times New Roman"/>
          <w:color w:val="auto"/>
          <w:kern w:val="2"/>
          <w:sz w:val="21"/>
          <w:szCs w:val="24"/>
          <w:highlight w:val="none"/>
          <w:lang w:val="en-US" w:eastAsia="zh-CN" w:bidi="ar-SA"/>
        </w:rPr>
        <w:t>唱侗戏、吹芦笙、弹琵琶</w:t>
      </w:r>
      <w:r>
        <w:rPr>
          <w:rFonts w:hint="eastAsia"/>
          <w:color w:val="auto"/>
          <w:highlight w:val="none"/>
          <w:lang w:val="en-US" w:eastAsia="zh-CN"/>
        </w:rPr>
        <w:t>等；</w:t>
      </w:r>
    </w:p>
    <w:p>
      <w:pPr>
        <w:bidi w:val="0"/>
        <w:rPr>
          <w:rFonts w:hint="default"/>
          <w:color w:val="auto"/>
          <w:highlight w:val="none"/>
          <w:lang w:val="en-US" w:eastAsia="zh-CN"/>
        </w:rPr>
      </w:pPr>
      <w:r>
        <w:rPr>
          <w:rFonts w:hint="eastAsia"/>
          <w:color w:val="auto"/>
          <w:highlight w:val="none"/>
          <w:lang w:val="en-US" w:eastAsia="zh-CN"/>
        </w:rPr>
        <w:t>--健身类：太极拳、羽毛球、乒乓球、保健操等。</w:t>
      </w:r>
    </w:p>
    <w:p>
      <w:pPr>
        <w:bidi w:val="0"/>
        <w:rPr>
          <w:rFonts w:hint="default"/>
          <w:color w:val="auto"/>
          <w:lang w:val="en-US" w:eastAsia="zh-CN"/>
        </w:rPr>
      </w:pPr>
      <w:r>
        <w:rPr>
          <w:rFonts w:hint="eastAsia"/>
          <w:color w:val="auto"/>
          <w:lang w:val="en-US" w:eastAsia="zh-CN"/>
        </w:rPr>
        <w:t>在端午节、中秋节、重阳节等重要节日，还可根据民族习俗组织与节日相关的一些活动。</w:t>
      </w:r>
    </w:p>
    <w:p>
      <w:pPr>
        <w:pStyle w:val="4"/>
        <w:bidi w:val="0"/>
        <w:rPr>
          <w:rFonts w:hint="eastAsia"/>
          <w:color w:val="auto"/>
          <w:lang w:val="en-US" w:eastAsia="zh-CN"/>
        </w:rPr>
      </w:pPr>
      <w:r>
        <w:rPr>
          <w:rFonts w:hint="eastAsia"/>
          <w:color w:val="auto"/>
          <w:lang w:val="en-US" w:eastAsia="zh-CN"/>
        </w:rPr>
        <w:t>5.4精神慰藉</w:t>
      </w:r>
    </w:p>
    <w:p>
      <w:pPr>
        <w:bidi w:val="0"/>
        <w:rPr>
          <w:rFonts w:hint="default"/>
          <w:color w:val="auto"/>
          <w:lang w:val="en-US" w:eastAsia="zh-CN"/>
        </w:rPr>
      </w:pPr>
      <w:r>
        <w:rPr>
          <w:rFonts w:hint="eastAsia"/>
          <w:color w:val="auto"/>
          <w:lang w:val="en-US" w:eastAsia="zh-CN"/>
        </w:rPr>
        <w:t>5.4.1养老机构应设置提供精神慰藉的部门，或者聘请有资质的心理咨询师、社会工作者等人员定期提供精神慰藉服务。提供精神慰藉服务的人员应经过培训，并获得培训合格证书或资格证书。</w:t>
      </w:r>
    </w:p>
    <w:p>
      <w:pPr>
        <w:bidi w:val="0"/>
        <w:rPr>
          <w:rFonts w:hint="eastAsia"/>
          <w:color w:val="auto"/>
          <w:lang w:val="en-US" w:eastAsia="zh-CN"/>
        </w:rPr>
      </w:pPr>
      <w:r>
        <w:rPr>
          <w:rFonts w:hint="eastAsia"/>
          <w:color w:val="auto"/>
          <w:lang w:val="en-US" w:eastAsia="zh-CN"/>
        </w:rPr>
        <w:t>5.4.2养老机构宜配备有安静、温馨、独立的心理咨询室。</w:t>
      </w:r>
    </w:p>
    <w:p>
      <w:pPr>
        <w:bidi w:val="0"/>
        <w:rPr>
          <w:rFonts w:hint="default"/>
          <w:color w:val="auto"/>
          <w:lang w:val="en-US" w:eastAsia="zh-CN"/>
        </w:rPr>
      </w:pPr>
      <w:r>
        <w:rPr>
          <w:rFonts w:hint="eastAsia"/>
          <w:color w:val="auto"/>
          <w:lang w:val="en-US" w:eastAsia="zh-CN"/>
        </w:rPr>
        <w:t>5.4.3护理人员应及时了解老年人的心理与精神变化，多与老年人沟通交流，陪伴老人聊天，保持耐心和诚恳的态度。</w:t>
      </w:r>
    </w:p>
    <w:p>
      <w:pPr>
        <w:pStyle w:val="4"/>
        <w:bidi w:val="0"/>
        <w:rPr>
          <w:rFonts w:hint="eastAsia"/>
          <w:color w:val="auto"/>
          <w:lang w:val="en-US" w:eastAsia="zh-CN"/>
        </w:rPr>
      </w:pPr>
      <w:r>
        <w:rPr>
          <w:rFonts w:hint="eastAsia"/>
          <w:color w:val="auto"/>
          <w:lang w:val="en-US" w:eastAsia="zh-CN"/>
        </w:rPr>
        <w:t>5.5老年人能力评估</w:t>
      </w:r>
    </w:p>
    <w:p>
      <w:pPr>
        <w:bidi w:val="0"/>
        <w:rPr>
          <w:rFonts w:hint="eastAsia"/>
          <w:color w:val="auto"/>
          <w:lang w:val="en-US" w:eastAsia="zh-CN"/>
        </w:rPr>
      </w:pPr>
      <w:r>
        <w:rPr>
          <w:rFonts w:hint="eastAsia"/>
          <w:color w:val="auto"/>
          <w:lang w:val="en-US" w:eastAsia="zh-CN"/>
        </w:rPr>
        <w:t>5.5.1对刚入驻养老机构的老人进行入院评估，清楚老年人的身体健康和精神状况，并做好记录、办好入驻手续，根据评估结果和老年人服务需求确定照护等级，与其家属或监护人共同确定照护方案。</w:t>
      </w:r>
    </w:p>
    <w:p>
      <w:pPr>
        <w:bidi w:val="0"/>
        <w:rPr>
          <w:rFonts w:hint="eastAsia"/>
          <w:color w:val="auto"/>
          <w:lang w:val="en-US" w:eastAsia="zh-CN"/>
        </w:rPr>
      </w:pPr>
      <w:r>
        <w:rPr>
          <w:rFonts w:hint="eastAsia"/>
          <w:color w:val="auto"/>
          <w:lang w:val="en-US" w:eastAsia="zh-CN"/>
        </w:rPr>
        <w:t>5.2.2定期对老年人进行能力评估，观察老年人的身体健康和精神状况变化，必要时，可即时评估。</w:t>
      </w:r>
    </w:p>
    <w:p>
      <w:pPr>
        <w:pStyle w:val="4"/>
        <w:bidi w:val="0"/>
        <w:rPr>
          <w:rFonts w:hint="eastAsia"/>
          <w:color w:val="auto"/>
          <w:lang w:val="en-US" w:eastAsia="zh-CN"/>
        </w:rPr>
      </w:pPr>
      <w:r>
        <w:rPr>
          <w:rFonts w:hint="eastAsia"/>
          <w:color w:val="auto"/>
          <w:lang w:val="en-US" w:eastAsia="zh-CN"/>
        </w:rPr>
        <w:t>5.6规范老年人个人档案管理</w:t>
      </w:r>
    </w:p>
    <w:p>
      <w:pPr>
        <w:bidi w:val="0"/>
        <w:ind w:firstLine="420" w:firstLineChars="200"/>
        <w:rPr>
          <w:rFonts w:hint="default" w:ascii="仿宋_GB2312" w:hAnsi="仿宋_GB2312" w:eastAsia="仿宋_GB2312" w:cs="仿宋_GB2312"/>
          <w:color w:val="auto"/>
          <w:szCs w:val="32"/>
          <w:lang w:val="en-US" w:eastAsia="zh-CN"/>
        </w:rPr>
      </w:pPr>
      <w:r>
        <w:rPr>
          <w:rFonts w:hint="eastAsia"/>
          <w:color w:val="auto"/>
          <w:lang w:val="en-US" w:eastAsia="zh-CN"/>
        </w:rPr>
        <w:t>档案包括个人健康档案、能力评估档案等，配置专门人员管理，利用大数据将老年人基本信息、健康情况、能力评估情况等录入系统，保证信息准确、实时、安全。</w:t>
      </w:r>
    </w:p>
    <w:p>
      <w:pPr>
        <w:pStyle w:val="4"/>
        <w:bidi w:val="0"/>
        <w:rPr>
          <w:rFonts w:hint="eastAsia"/>
          <w:color w:val="auto"/>
          <w:lang w:val="en-US" w:eastAsia="zh-CN"/>
        </w:rPr>
      </w:pPr>
      <w:r>
        <w:rPr>
          <w:rFonts w:hint="eastAsia"/>
          <w:color w:val="auto"/>
          <w:lang w:val="en-US" w:eastAsia="zh-CN"/>
        </w:rPr>
        <w:t>5.7委托第三方服务</w:t>
      </w:r>
    </w:p>
    <w:p>
      <w:pPr>
        <w:bidi w:val="0"/>
        <w:ind w:firstLine="420" w:firstLineChars="200"/>
        <w:rPr>
          <w:rFonts w:hint="eastAsia"/>
          <w:color w:val="auto"/>
          <w:lang w:val="en-US" w:eastAsia="zh-CN"/>
        </w:rPr>
      </w:pPr>
      <w:r>
        <w:rPr>
          <w:rFonts w:hint="eastAsia"/>
          <w:color w:val="auto"/>
          <w:lang w:val="en-US" w:eastAsia="zh-CN"/>
        </w:rPr>
        <w:t>受托方应具备受托服务相应的资质和能力，与第三方签订委托合同，明确服务要求、各方责任等内容。</w:t>
      </w:r>
    </w:p>
    <w:p>
      <w:pPr>
        <w:pStyle w:val="4"/>
        <w:bidi w:val="0"/>
        <w:rPr>
          <w:rFonts w:hint="default"/>
          <w:color w:val="auto"/>
          <w:lang w:val="en-US" w:eastAsia="zh-CN"/>
        </w:rPr>
      </w:pPr>
      <w:r>
        <w:rPr>
          <w:rFonts w:hint="eastAsia"/>
          <w:color w:val="auto"/>
          <w:lang w:val="en-US" w:eastAsia="zh-CN"/>
        </w:rPr>
        <w:t>5.8收费公开</w:t>
      </w:r>
    </w:p>
    <w:p>
      <w:pPr>
        <w:bidi w:val="0"/>
        <w:ind w:firstLine="420" w:firstLineChars="200"/>
        <w:rPr>
          <w:rFonts w:hint="eastAsia"/>
          <w:color w:val="auto"/>
          <w:lang w:val="en-US" w:eastAsia="zh-CN"/>
        </w:rPr>
      </w:pPr>
      <w:r>
        <w:rPr>
          <w:rFonts w:hint="eastAsia"/>
          <w:color w:val="auto"/>
          <w:lang w:val="en-US" w:eastAsia="zh-CN"/>
        </w:rPr>
        <w:t>养老机构应当在接待大厅等醒目位置公示本机构床位费、护理费、伙食费、水电费等收费标准、收费依据、服务内容和基本银行账户、存管账户等信息，建有门户网站的同时在网上公示，接受有关部门和老年人及家属监督，不得在公示项目、标准或合同外收取费用。</w:t>
      </w:r>
    </w:p>
    <w:p>
      <w:pPr>
        <w:pStyle w:val="4"/>
        <w:bidi w:val="0"/>
        <w:rPr>
          <w:rFonts w:hint="default" w:cs="Times New Roman"/>
          <w:color w:val="auto"/>
          <w:lang w:val="en-US" w:eastAsia="zh-CN"/>
        </w:rPr>
      </w:pPr>
      <w:r>
        <w:rPr>
          <w:rFonts w:hint="eastAsia" w:cs="Times New Roman"/>
          <w:color w:val="auto"/>
          <w:lang w:val="en-US" w:eastAsia="zh-CN"/>
        </w:rPr>
        <w:t>6 运营管理</w:t>
      </w:r>
    </w:p>
    <w:p>
      <w:pPr>
        <w:pStyle w:val="4"/>
        <w:bidi w:val="0"/>
        <w:rPr>
          <w:rFonts w:hint="eastAsia" w:ascii="宋体" w:hAnsi="宋体" w:eastAsia="宋体" w:cs="宋体"/>
          <w:color w:val="auto"/>
          <w:lang w:val="en-US" w:eastAsia="zh-CN"/>
        </w:rPr>
      </w:pPr>
      <w:r>
        <w:rPr>
          <w:rFonts w:hint="eastAsia" w:cs="Times New Roman"/>
          <w:color w:val="auto"/>
          <w:lang w:val="en-US" w:eastAsia="zh-CN"/>
        </w:rPr>
        <w:t>6.1财务管理</w:t>
      </w:r>
    </w:p>
    <w:p>
      <w:pPr>
        <w:ind w:left="0" w:leftChars="0" w:firstLine="0" w:firstLineChars="0"/>
        <w:rPr>
          <w:rFonts w:hint="default" w:cs="Times New Roman"/>
          <w:color w:val="auto"/>
          <w:lang w:val="en-US" w:eastAsia="zh-CN"/>
        </w:rPr>
      </w:pPr>
      <w:r>
        <w:rPr>
          <w:rFonts w:hint="eastAsia" w:cs="Times New Roman"/>
          <w:color w:val="auto"/>
          <w:lang w:val="en-US" w:eastAsia="zh-CN"/>
        </w:rPr>
        <w:t>6.1.1养老机构应当配备财务、会计人员，并根据需要合理设置财务部门，对机构的各类经济活动进行管理、核算和监督。</w:t>
      </w:r>
    </w:p>
    <w:p>
      <w:pPr>
        <w:ind w:left="0" w:leftChars="0" w:firstLine="0" w:firstLineChars="0"/>
        <w:rPr>
          <w:rFonts w:hint="eastAsia" w:cs="Times New Roman"/>
          <w:color w:val="auto"/>
          <w:lang w:val="en-US" w:eastAsia="zh-CN"/>
        </w:rPr>
      </w:pPr>
      <w:r>
        <w:rPr>
          <w:rFonts w:hint="eastAsia" w:cs="Times New Roman"/>
          <w:color w:val="auto"/>
          <w:lang w:val="en-US" w:eastAsia="zh-CN"/>
        </w:rPr>
        <w:t>6.1.2养老机构向服务对象收取费用采用预收资金的，应当分类开设专用账户进行资金管理，收取的费用不可与自有资金混合管理。</w:t>
      </w:r>
    </w:p>
    <w:p>
      <w:pPr>
        <w:bidi w:val="0"/>
        <w:ind w:left="0" w:leftChars="0" w:firstLine="0" w:firstLineChars="0"/>
        <w:rPr>
          <w:rFonts w:hint="eastAsia" w:cs="Times New Roman"/>
          <w:color w:val="auto"/>
          <w:lang w:val="en-US" w:eastAsia="zh-CN"/>
        </w:rPr>
      </w:pPr>
      <w:r>
        <w:rPr>
          <w:rFonts w:hint="eastAsia"/>
          <w:color w:val="auto"/>
          <w:lang w:val="en-US" w:eastAsia="zh-CN"/>
        </w:rPr>
        <w:t>6.1.3</w:t>
      </w:r>
      <w:r>
        <w:rPr>
          <w:rFonts w:hint="eastAsia" w:cs="Times New Roman"/>
          <w:color w:val="auto"/>
          <w:lang w:val="en-US" w:eastAsia="zh-CN"/>
        </w:rPr>
        <w:t>应对补助资金、医疗基金、管理经费、生产经营收入等建立专门台账。</w:t>
      </w:r>
    </w:p>
    <w:p>
      <w:pPr>
        <w:pStyle w:val="2"/>
        <w:ind w:left="0" w:leftChars="0" w:firstLine="0" w:firstLineChars="0"/>
        <w:jc w:val="left"/>
        <w:rPr>
          <w:rFonts w:hint="default"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6.1.</w:t>
      </w:r>
      <w:r>
        <w:rPr>
          <w:rFonts w:hint="eastAsia" w:cs="Times New Roman"/>
          <w:color w:val="auto"/>
          <w:kern w:val="2"/>
          <w:sz w:val="21"/>
          <w:szCs w:val="24"/>
          <w:lang w:val="en-US" w:eastAsia="zh-CN" w:bidi="ar-SA"/>
        </w:rPr>
        <w:t>4实行年度报表公开制。</w:t>
      </w:r>
      <w:r>
        <w:rPr>
          <w:rFonts w:hint="eastAsia" w:ascii="Times New Roman" w:hAnsi="Times New Roman" w:eastAsia="宋体" w:cs="Times New Roman"/>
          <w:color w:val="auto"/>
          <w:kern w:val="2"/>
          <w:sz w:val="21"/>
          <w:szCs w:val="24"/>
          <w:lang w:val="en-US" w:eastAsia="zh-CN" w:bidi="ar-SA"/>
        </w:rPr>
        <w:t>政府投资兴办的养老机构和民办非营利养老机构</w:t>
      </w:r>
      <w:r>
        <w:rPr>
          <w:rFonts w:hint="eastAsia" w:cs="Times New Roman"/>
          <w:color w:val="auto"/>
          <w:kern w:val="2"/>
          <w:sz w:val="21"/>
          <w:szCs w:val="24"/>
          <w:lang w:val="en-US" w:eastAsia="zh-CN" w:bidi="ar-SA"/>
        </w:rPr>
        <w:t>应</w:t>
      </w:r>
      <w:r>
        <w:rPr>
          <w:rFonts w:hint="eastAsia" w:ascii="Times New Roman" w:hAnsi="Times New Roman" w:eastAsia="宋体" w:cs="Times New Roman"/>
          <w:color w:val="auto"/>
          <w:kern w:val="2"/>
          <w:sz w:val="21"/>
          <w:szCs w:val="24"/>
          <w:lang w:val="en-US" w:eastAsia="zh-CN" w:bidi="ar-SA"/>
        </w:rPr>
        <w:t>于每年3月底前，向</w:t>
      </w:r>
      <w:r>
        <w:rPr>
          <w:rFonts w:hint="eastAsia" w:cs="Times New Roman"/>
          <w:color w:val="auto"/>
          <w:kern w:val="2"/>
          <w:sz w:val="21"/>
          <w:szCs w:val="24"/>
          <w:lang w:val="en-US" w:eastAsia="zh-CN" w:bidi="ar-SA"/>
        </w:rPr>
        <w:t>本县（市）</w:t>
      </w:r>
      <w:r>
        <w:rPr>
          <w:rFonts w:hint="eastAsia" w:ascii="Times New Roman" w:hAnsi="Times New Roman" w:eastAsia="宋体" w:cs="Times New Roman"/>
          <w:color w:val="auto"/>
          <w:kern w:val="2"/>
          <w:sz w:val="21"/>
          <w:szCs w:val="24"/>
          <w:lang w:val="en-US" w:eastAsia="zh-CN" w:bidi="ar-SA"/>
        </w:rPr>
        <w:t>民政部门报送本单位上一年度财务收支情况，以及当地民政部门要求的相关报表，由民政部门通过适当形式向社会公布，接受社会监督。</w:t>
      </w:r>
    </w:p>
    <w:p>
      <w:pPr>
        <w:pStyle w:val="4"/>
        <w:bidi w:val="0"/>
        <w:rPr>
          <w:rFonts w:hint="eastAsia" w:cs="Times New Roman"/>
          <w:color w:val="auto"/>
          <w:lang w:val="en-US" w:eastAsia="zh-CN"/>
        </w:rPr>
      </w:pPr>
      <w:r>
        <w:rPr>
          <w:rFonts w:hint="eastAsia" w:cs="Times New Roman"/>
          <w:color w:val="auto"/>
          <w:lang w:val="en-US" w:eastAsia="zh-CN"/>
        </w:rPr>
        <w:t>6.2人力资源管理</w:t>
      </w:r>
    </w:p>
    <w:p>
      <w:pPr>
        <w:bidi w:val="0"/>
        <w:ind w:left="0" w:leftChars="0" w:firstLine="0" w:firstLineChars="0"/>
        <w:rPr>
          <w:rFonts w:hint="default"/>
          <w:color w:val="auto"/>
          <w:lang w:val="en-US" w:eastAsia="zh-CN"/>
        </w:rPr>
      </w:pPr>
      <w:r>
        <w:rPr>
          <w:rFonts w:hint="eastAsia"/>
          <w:color w:val="auto"/>
          <w:lang w:val="en-US" w:eastAsia="zh-CN"/>
        </w:rPr>
        <w:t>6.2.1养老机构在聘用工作人员时，与其建立劳务关系或劳动关系，应当对应签订劳务合同或劳动合同，明确合同期限，工作内容和地点，工作时间和休息休假，薪资报酬等内容。</w:t>
      </w:r>
    </w:p>
    <w:p>
      <w:pPr>
        <w:bidi w:val="0"/>
        <w:ind w:left="0" w:leftChars="0" w:firstLine="0" w:firstLineChars="0"/>
        <w:rPr>
          <w:rFonts w:hint="eastAsia"/>
          <w:color w:val="auto"/>
          <w:lang w:val="en-US" w:eastAsia="zh-CN"/>
        </w:rPr>
      </w:pPr>
      <w:r>
        <w:rPr>
          <w:rFonts w:hint="eastAsia"/>
          <w:color w:val="auto"/>
          <w:lang w:val="en-US" w:eastAsia="zh-CN"/>
        </w:rPr>
        <w:t>6.2.2养老机构与劳动者签订劳动合同的，可以约定试用期，但试用期期限应当遵守《劳动合同法》的规定，按照合同期限合法合理确定。</w:t>
      </w:r>
    </w:p>
    <w:p>
      <w:pPr>
        <w:pStyle w:val="2"/>
        <w:ind w:left="0" w:leftChars="0" w:firstLine="0" w:firstLineChars="0"/>
        <w:jc w:val="left"/>
        <w:rPr>
          <w:rFonts w:hint="default"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6.2.3</w:t>
      </w:r>
      <w:r>
        <w:rPr>
          <w:rFonts w:hint="eastAsia" w:cs="Times New Roman"/>
          <w:color w:val="auto"/>
          <w:kern w:val="2"/>
          <w:sz w:val="21"/>
          <w:szCs w:val="24"/>
          <w:lang w:val="en-US" w:eastAsia="zh-CN" w:bidi="ar-SA"/>
        </w:rPr>
        <w:t>新录用的员工应当经过相应岗位培训、职业技能培训后方可上岗。</w:t>
      </w:r>
    </w:p>
    <w:p>
      <w:pPr>
        <w:bidi w:val="0"/>
        <w:ind w:left="0" w:leftChars="0" w:firstLine="0" w:firstLineChars="0"/>
        <w:rPr>
          <w:rFonts w:hint="eastAsia"/>
          <w:color w:val="auto"/>
          <w:lang w:val="en-US" w:eastAsia="zh-CN"/>
        </w:rPr>
      </w:pPr>
      <w:r>
        <w:rPr>
          <w:rFonts w:hint="eastAsia"/>
          <w:color w:val="auto"/>
          <w:lang w:val="en-US" w:eastAsia="zh-CN"/>
        </w:rPr>
        <w:t>6.2.4建立并完善员工奖惩机制。通过定期考核与日常考察结合的方式，对员工工作能力和服务质量进行评级，被评优者可给予其表扬和物质奖励；对工作态度不端正的员工，及时开展批评教育并引导其改正；若存在工作能力不足问题，应加强对该类员工业务能力的培训。</w:t>
      </w:r>
    </w:p>
    <w:p>
      <w:pPr>
        <w:bidi w:val="0"/>
        <w:ind w:left="0" w:leftChars="0" w:firstLine="0" w:firstLineChars="0"/>
        <w:rPr>
          <w:rFonts w:hint="default"/>
          <w:color w:val="auto"/>
          <w:lang w:val="en-US" w:eastAsia="zh-CN"/>
        </w:rPr>
      </w:pPr>
      <w:r>
        <w:rPr>
          <w:rFonts w:hint="eastAsia"/>
          <w:color w:val="auto"/>
          <w:lang w:val="en-US" w:eastAsia="zh-CN"/>
        </w:rPr>
        <w:t>6.2.5有明确的考勤值班、请销假规定和记录，规范员工上下班、请假和休假。</w:t>
      </w:r>
    </w:p>
    <w:p>
      <w:pPr>
        <w:bidi w:val="0"/>
        <w:ind w:left="0" w:leftChars="0" w:firstLine="0" w:firstLineChars="0"/>
        <w:rPr>
          <w:rFonts w:hint="eastAsia"/>
          <w:color w:val="auto"/>
          <w:lang w:val="en-US" w:eastAsia="zh-CN"/>
        </w:rPr>
      </w:pPr>
      <w:r>
        <w:rPr>
          <w:rFonts w:hint="eastAsia"/>
          <w:color w:val="auto"/>
          <w:lang w:val="en-US" w:eastAsia="zh-CN"/>
        </w:rPr>
        <w:t>6.2.6养老机构宜结合实际，提高员工的薪资待遇和职业发展空间，积极主动吸引更多优秀人才从事养老服务工作。</w:t>
      </w:r>
    </w:p>
    <w:p>
      <w:pPr>
        <w:bidi w:val="0"/>
        <w:ind w:left="0" w:leftChars="0" w:firstLine="0" w:firstLineChars="0"/>
        <w:rPr>
          <w:rFonts w:hint="eastAsia"/>
          <w:color w:val="auto"/>
          <w:lang w:val="en-US" w:eastAsia="zh-CN"/>
        </w:rPr>
      </w:pPr>
      <w:r>
        <w:rPr>
          <w:rFonts w:hint="eastAsia"/>
          <w:color w:val="auto"/>
          <w:lang w:val="en-US" w:eastAsia="zh-CN"/>
        </w:rPr>
        <w:t>6.2.7养老机构与员工解除用工关系的，应做好</w:t>
      </w:r>
      <w:r>
        <w:rPr>
          <w:rFonts w:hint="eastAsia"/>
          <w:color w:val="auto"/>
          <w:u w:val="none"/>
          <w:lang w:val="en-US" w:eastAsia="zh-CN"/>
        </w:rPr>
        <w:t>相关</w:t>
      </w:r>
      <w:r>
        <w:rPr>
          <w:rFonts w:hint="eastAsia"/>
          <w:color w:val="auto"/>
          <w:lang w:val="en-US" w:eastAsia="zh-CN"/>
        </w:rPr>
        <w:t>记录并存档。</w:t>
      </w:r>
    </w:p>
    <w:p>
      <w:pPr>
        <w:pStyle w:val="4"/>
        <w:bidi w:val="0"/>
        <w:rPr>
          <w:rFonts w:hint="eastAsia" w:cs="Times New Roman"/>
          <w:color w:val="auto"/>
          <w:lang w:val="en-US" w:eastAsia="zh-CN"/>
        </w:rPr>
      </w:pPr>
      <w:r>
        <w:rPr>
          <w:rFonts w:hint="eastAsia" w:cs="Times New Roman"/>
          <w:color w:val="auto"/>
          <w:lang w:val="en-US" w:eastAsia="zh-CN"/>
        </w:rPr>
        <w:t>6.3后勤管理</w:t>
      </w:r>
    </w:p>
    <w:p>
      <w:pPr>
        <w:ind w:left="0" w:leftChars="0" w:firstLine="0" w:firstLineChars="0"/>
        <w:rPr>
          <w:rFonts w:hint="default" w:cs="Times New Roman"/>
          <w:color w:val="auto"/>
          <w:lang w:val="en-US" w:eastAsia="zh-CN"/>
        </w:rPr>
      </w:pPr>
      <w:r>
        <w:rPr>
          <w:rFonts w:hint="eastAsia" w:cs="Times New Roman"/>
          <w:color w:val="auto"/>
          <w:lang w:val="en-US" w:eastAsia="zh-CN"/>
        </w:rPr>
        <w:t>6.3.1宜设置后勤部门，并配备与后勤管理服务相适应的工作人员。</w:t>
      </w:r>
    </w:p>
    <w:p>
      <w:pPr>
        <w:ind w:left="0" w:leftChars="0" w:firstLine="0" w:firstLineChars="0"/>
        <w:rPr>
          <w:rFonts w:hint="eastAsia" w:cs="Times New Roman"/>
          <w:color w:val="auto"/>
          <w:lang w:val="en-US" w:eastAsia="zh-CN"/>
        </w:rPr>
      </w:pPr>
      <w:r>
        <w:rPr>
          <w:rFonts w:hint="eastAsia" w:cs="Times New Roman"/>
          <w:color w:val="auto"/>
          <w:lang w:val="en-US" w:eastAsia="zh-CN"/>
        </w:rPr>
        <w:t>6.3.2建立库房和物资管理制度。对库房物资的出、入库有明确记录。建立物资采购台账。</w:t>
      </w:r>
    </w:p>
    <w:p>
      <w:pPr>
        <w:pStyle w:val="2"/>
        <w:ind w:left="0" w:leftChars="0" w:firstLine="0" w:firstLineChars="0"/>
        <w:jc w:val="both"/>
        <w:rPr>
          <w:rFonts w:hint="default"/>
          <w:color w:val="auto"/>
          <w:lang w:val="en-US" w:eastAsia="zh-CN"/>
        </w:rPr>
      </w:pPr>
      <w:r>
        <w:rPr>
          <w:rFonts w:hint="eastAsia" w:ascii="Times New Roman" w:hAnsi="Times New Roman" w:eastAsia="宋体" w:cs="Times New Roman"/>
          <w:color w:val="auto"/>
          <w:kern w:val="2"/>
          <w:sz w:val="21"/>
          <w:szCs w:val="24"/>
          <w:lang w:val="en-US" w:eastAsia="zh-CN" w:bidi="ar-SA"/>
        </w:rPr>
        <w:t>6.3.3有设施设备维护流程规范，</w:t>
      </w:r>
      <w:r>
        <w:rPr>
          <w:rFonts w:hint="eastAsia" w:cs="Times New Roman"/>
          <w:color w:val="auto"/>
          <w:kern w:val="2"/>
          <w:sz w:val="21"/>
          <w:szCs w:val="24"/>
          <w:lang w:val="en-US" w:eastAsia="zh-CN" w:bidi="ar-SA"/>
        </w:rPr>
        <w:t>配备专门人员</w:t>
      </w:r>
      <w:r>
        <w:rPr>
          <w:rFonts w:hint="eastAsia" w:ascii="Times New Roman" w:hAnsi="Times New Roman" w:eastAsia="宋体" w:cs="Times New Roman"/>
          <w:color w:val="auto"/>
          <w:kern w:val="2"/>
          <w:sz w:val="21"/>
          <w:szCs w:val="24"/>
          <w:lang w:val="en-US" w:eastAsia="zh-CN" w:bidi="ar-SA"/>
        </w:rPr>
        <w:t>对设施设备定期维护和检修，并做好情况记录。</w:t>
      </w:r>
    </w:p>
    <w:p>
      <w:pPr>
        <w:pStyle w:val="4"/>
        <w:bidi w:val="0"/>
        <w:rPr>
          <w:rFonts w:hint="eastAsia" w:ascii="Arial" w:hAnsi="Arial" w:cs="Times New Roman"/>
          <w:color w:val="auto"/>
          <w:lang w:val="en-US" w:eastAsia="zh-CN"/>
        </w:rPr>
      </w:pPr>
      <w:bookmarkStart w:id="27" w:name="_Toc22314"/>
      <w:bookmarkStart w:id="28" w:name="_Toc15709"/>
      <w:bookmarkStart w:id="29" w:name="_Toc4011"/>
      <w:bookmarkStart w:id="30" w:name="_Toc7005"/>
      <w:r>
        <w:rPr>
          <w:rFonts w:hint="eastAsia" w:ascii="Arial" w:hAnsi="Arial" w:cs="Times New Roman"/>
          <w:color w:val="auto"/>
          <w:lang w:val="en-US" w:eastAsia="zh-CN"/>
        </w:rPr>
        <w:t>7评价和改进</w:t>
      </w:r>
      <w:bookmarkEnd w:id="27"/>
      <w:bookmarkEnd w:id="28"/>
      <w:bookmarkEnd w:id="29"/>
      <w:bookmarkEnd w:id="30"/>
    </w:p>
    <w:p>
      <w:pPr>
        <w:bidi w:val="0"/>
        <w:rPr>
          <w:rFonts w:hint="default"/>
          <w:color w:val="auto"/>
          <w:lang w:val="en-US" w:eastAsia="zh-CN"/>
        </w:rPr>
      </w:pPr>
      <w:r>
        <w:rPr>
          <w:rFonts w:hint="eastAsia"/>
          <w:color w:val="auto"/>
          <w:lang w:val="en-US" w:eastAsia="zh-CN"/>
        </w:rPr>
        <w:t>7.1应当采取日常检查、定期检查、不定期抽查、专项检查等方式开展养老机构管理评价，并做好记录。每年进行不少于一次的自我检查，并制作成检查报告。</w:t>
      </w:r>
    </w:p>
    <w:p>
      <w:pPr>
        <w:bidi w:val="0"/>
        <w:rPr>
          <w:rFonts w:hint="eastAsia"/>
          <w:color w:val="auto"/>
          <w:lang w:val="en-US" w:eastAsia="zh-CN"/>
        </w:rPr>
      </w:pPr>
      <w:r>
        <w:rPr>
          <w:rFonts w:hint="eastAsia"/>
          <w:color w:val="auto"/>
          <w:lang w:val="en-US" w:eastAsia="zh-CN"/>
        </w:rPr>
        <w:t>7.2每半年组织一次向老年人及其家属、监护人开展的满意度调查。</w:t>
      </w:r>
    </w:p>
    <w:p>
      <w:pPr>
        <w:bidi w:val="0"/>
        <w:rPr>
          <w:rFonts w:hint="eastAsia"/>
          <w:color w:val="auto"/>
          <w:lang w:val="en-US" w:eastAsia="zh-CN"/>
        </w:rPr>
      </w:pPr>
      <w:r>
        <w:rPr>
          <w:rFonts w:hint="eastAsia"/>
          <w:color w:val="auto"/>
          <w:lang w:val="en-US" w:eastAsia="zh-CN"/>
        </w:rPr>
        <w:t>7.3设置意见箱和开设监督举报热线、网上评价平台，广泛征求意见。接受县级以上人民政府民政部门指导、监督和管理，接受社会监督。</w:t>
      </w:r>
    </w:p>
    <w:p>
      <w:pPr>
        <w:bidi w:val="0"/>
        <w:rPr>
          <w:rFonts w:hint="eastAsia"/>
          <w:color w:val="auto"/>
          <w:lang w:val="en-US" w:eastAsia="zh-CN"/>
        </w:rPr>
      </w:pPr>
      <w:r>
        <w:rPr>
          <w:rFonts w:hint="eastAsia"/>
          <w:color w:val="auto"/>
          <w:lang w:val="en-US" w:eastAsia="zh-CN"/>
        </w:rPr>
        <w:t>7.4根据评价、指导、调查结果和征求到的意见、建议，以及存在的问题进行分析，查找原因和不足之处，制定改进方案，落实改进措施。</w:t>
      </w:r>
    </w:p>
    <w:p>
      <w:pPr>
        <w:pStyle w:val="2"/>
        <w:rPr>
          <w:rFonts w:hint="eastAsia"/>
          <w:color w:val="auto"/>
          <w:lang w:val="en-US" w:eastAsia="zh-CN"/>
        </w:rPr>
      </w:pPr>
    </w:p>
    <w:p>
      <w:pPr>
        <w:pStyle w:val="2"/>
        <w:rPr>
          <w:rFonts w:hint="eastAsia"/>
          <w:color w:val="auto"/>
          <w:lang w:val="en-US" w:eastAsia="zh-CN"/>
        </w:rPr>
      </w:pPr>
    </w:p>
    <w:p>
      <w:pPr>
        <w:pStyle w:val="2"/>
        <w:jc w:val="center"/>
        <w:rPr>
          <w:rFonts w:hint="eastAsia"/>
          <w:color w:val="auto"/>
          <w:lang w:val="en-US" w:eastAsia="zh-CN"/>
        </w:rPr>
      </w:pPr>
    </w:p>
    <w:p>
      <w:pPr>
        <w:pStyle w:val="2"/>
        <w:rPr>
          <w:rFonts w:hint="eastAsia"/>
          <w:color w:val="auto"/>
          <w:lang w:val="en-US" w:eastAsia="zh-CN"/>
        </w:rPr>
      </w:pPr>
    </w:p>
    <w:p>
      <w:pPr>
        <w:pStyle w:val="2"/>
        <w:jc w:val="center"/>
        <w:rPr>
          <w:rFonts w:hint="eastAsia"/>
          <w:b/>
          <w:bCs/>
          <w:color w:val="auto"/>
          <w:lang w:val="en-US" w:eastAsia="zh-CN"/>
        </w:rPr>
      </w:pPr>
      <w:r>
        <w:rPr>
          <w:rFonts w:hint="eastAsia"/>
          <w:b/>
          <w:bCs/>
          <w:color w:val="auto"/>
          <w:lang w:val="en-US" w:eastAsia="zh-CN"/>
        </w:rPr>
        <w:t>——————————————</w:t>
      </w:r>
    </w:p>
    <w:sectPr>
      <w:footerReference r:id="rId11" w:type="default"/>
      <w:pgSz w:w="11906" w:h="16838"/>
      <w:pgMar w:top="1440" w:right="1800" w:bottom="1440" w:left="1800"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1"/>
      <w:ind w:right="360" w:firstLine="360" w:firstLineChars="0"/>
      <w:rPr>
        <w:rStyle w:val="12"/>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31"/>
                            <w:pBdr>
                              <w:top w:val="none" w:color="auto" w:sz="0" w:space="0"/>
                              <w:left w:val="none" w:color="auto" w:sz="0" w:space="0"/>
                              <w:bottom w:val="none" w:color="auto" w:sz="0" w:space="0"/>
                              <w:right w:val="none" w:color="auto" w:sz="0" w:space="0"/>
                              <w:between w:val="none" w:color="auto" w:sz="0" w:space="0"/>
                            </w:pBdr>
                            <w:spacing w:after="0"/>
                            <w:rPr>
                              <w:rStyle w:val="12"/>
                            </w:rPr>
                          </w:pPr>
                          <w:r>
                            <w:rPr>
                              <w:rStyle w:val="12"/>
                            </w:rPr>
                            <w:fldChar w:fldCharType="begin"/>
                          </w:r>
                          <w:r>
                            <w:rPr>
                              <w:rStyle w:val="12"/>
                            </w:rPr>
                            <w:instrText xml:space="preserve"> PAGE  </w:instrText>
                          </w:r>
                          <w:r>
                            <w:rPr>
                              <w:rStyle w:val="12"/>
                            </w:rPr>
                            <w:fldChar w:fldCharType="separate"/>
                          </w:r>
                          <w:r>
                            <w:rPr>
                              <w:rStyle w:val="12"/>
                            </w:rPr>
                            <w:t>1</w:t>
                          </w:r>
                          <w:r>
                            <w:rPr>
                              <w:rStyle w:val="12"/>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AG5FJIwIAADcEAAAOAAAAZHJz&#10;L2Uyb0RvYy54bWytU82O0zAQviPxDpbvNGlRV1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9eT/P04WJBcKWjr0h06MPErs6lRyl0265v&#10;dWvKIzp15kwVb/m6Rikb5sMjc+AGygffwwMOqQxSml6ipDLu89/eoz9GBislLbhWUI1loES90xhl&#10;pOUguEHYDoLeN3cG5B1jjyxPIj64oAZROtN8whKsYg7JlEdgpjmyYVCDeBeg9UYsExer1UXfW1fv&#10;qutnENOysNFPlvejjuh5u9oHoJ2GEDE7A4XhRQXsTGPsNynS/1c9eV33ffkM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FgAAAGRycy9QSwEC&#10;FAAUAAAACACHTuJAs0lY7tAAAAAFAQAADwAAAAAAAAABACAAAAA4AAAAZHJzL2Rvd25yZXYueG1s&#10;UEsBAhQAFAAAAAgAh07iQMAbkUkjAgAANwQAAA4AAAAAAAAAAQAgAAAANQEAAGRycy9lMm9Eb2Mu&#10;eG1sUEsFBgAAAAAGAAYAWQEAAMoFAAAAAA==&#10;">
              <v:fill on="f" focussize="0,0"/>
              <v:stroke on="f" weight="0.5pt"/>
              <v:imagedata o:title=""/>
              <o:lock v:ext="edit" aspectratio="f"/>
              <v:textbox inset="0mm,0mm,0mm,0mm" style="mso-fit-shape-to-text:t;">
                <w:txbxContent>
                  <w:p>
                    <w:pPr>
                      <w:pStyle w:val="31"/>
                      <w:pBdr>
                        <w:top w:val="none" w:color="auto" w:sz="0" w:space="0"/>
                        <w:left w:val="none" w:color="auto" w:sz="0" w:space="0"/>
                        <w:bottom w:val="none" w:color="auto" w:sz="0" w:space="0"/>
                        <w:right w:val="none" w:color="auto" w:sz="0" w:space="0"/>
                        <w:between w:val="none" w:color="auto" w:sz="0" w:space="0"/>
                      </w:pBdr>
                      <w:spacing w:after="0"/>
                      <w:rPr>
                        <w:rStyle w:val="12"/>
                      </w:rPr>
                    </w:pPr>
                    <w:r>
                      <w:rPr>
                        <w:rStyle w:val="12"/>
                      </w:rPr>
                      <w:fldChar w:fldCharType="begin"/>
                    </w:r>
                    <w:r>
                      <w:rPr>
                        <w:rStyle w:val="12"/>
                      </w:rPr>
                      <w:instrText xml:space="preserve"> PAGE  </w:instrText>
                    </w:r>
                    <w:r>
                      <w:rPr>
                        <w:rStyle w:val="12"/>
                      </w:rPr>
                      <w:fldChar w:fldCharType="separate"/>
                    </w:r>
                    <w:r>
                      <w:rPr>
                        <w:rStyle w:val="12"/>
                      </w:rPr>
                      <w:t>1</w:t>
                    </w:r>
                    <w:r>
                      <w:rPr>
                        <w:rStyle w:val="12"/>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text" w:hAnchor="margin" w:xAlign="outside" w:y="1"/>
      <w:pBdr>
        <w:top w:val="none" w:color="auto" w:sz="0" w:space="0"/>
        <w:left w:val="none" w:color="auto" w:sz="0" w:space="0"/>
        <w:bottom w:val="none" w:color="auto" w:sz="0" w:space="0"/>
        <w:right w:val="none" w:color="auto" w:sz="0" w:space="0"/>
        <w:between w:val="none" w:color="auto" w:sz="0" w:space="0"/>
      </w:pBdr>
      <w:spacing w:after="0"/>
      <w:rPr>
        <w:rStyle w:val="12"/>
        <w:rFonts w:hint="default" w:eastAsia="宋体"/>
        <w:lang w:val="en-US" w:eastAsia="zh-CN"/>
      </w:rPr>
    </w:pPr>
    <w:r>
      <w:rPr>
        <w:rStyle w:val="12"/>
        <w:rFonts w:hint="eastAsia"/>
        <w:lang w:val="en-US" w:eastAsia="zh-CN"/>
      </w:rPr>
      <w:t>3</w:t>
    </w:r>
  </w:p>
  <w:p>
    <w:pPr>
      <w:pStyle w:val="15"/>
      <w:ind w:right="360" w:firstLine="360" w:firstLineChars="0"/>
      <w:rPr>
        <w:rStyle w:val="1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right" w:pos="9355"/>
        <w:tab w:val="clear" w:pos="4153"/>
      </w:tabs>
      <w:jc w:val="left"/>
      <w:rPr>
        <w:rFonts w:hint="default"/>
        <w:lang w:val="en-US" w:eastAsia="zh-CN"/>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WAAAAZHJzL1BLAQIU&#10;ABQAAAAIAIdO4kCzSVju0AAAAAUBAAAPAAAAAAAAAAEAIAAAADgAAABkcnMvZG93bnJldi54bWxQ&#10;SwECFAAUAAAACACHTuJAMoe7mCICAAA3BAAADgAAAAAAAAABACAAAAA1AQAAZHJzL2Uyb0RvYy54&#10;bWxQSwUGAAAAAAYABgBZAQAAyQ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posOffset>5568950</wp:posOffset>
              </wp:positionH>
              <wp:positionV relativeFrom="paragraph">
                <wp:posOffset>-5715</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2"/>
                            <w:jc w:val="both"/>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438.5pt;margin-top:-0.45pt;height:144pt;width:144pt;mso-position-horizontal-relative:margin;mso-wrap-style:none;z-index:251659264;mso-width-relative:page;mso-height-relative:page;" filled="f" stroked="f" coordsize="21600,21600" o:gfxdata="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BYAAABk&#10;cnMvUEsBAhQAFAAAAAgAh07iQJt8JcfYAAAACgEAAA8AAAAAAAAAAQAgAAAAOAAAAGRycy9kb3du&#10;cmV2LnhtbFBLAQIUABQAAAAIAIdO4kC5VQQhIgIAADcEAAAOAAAAAAAAAAEAIAAAAD0BAABkcnMv&#10;ZTJvRG9jLnhtbFBLBQYAAAAABgAGAFkBAADRBQAAAAA=&#10;">
              <v:fill on="f" focussize="0,0"/>
              <v:stroke on="f" weight="0.5pt"/>
              <v:imagedata o:title=""/>
              <o:lock v:ext="edit" aspectratio="f"/>
              <v:textbox inset="0mm,0mm,0mm,0mm" style="mso-fit-shape-to-text:t;">
                <w:txbxContent>
                  <w:p>
                    <w:pPr>
                      <w:pStyle w:val="2"/>
                      <w:jc w:val="both"/>
                    </w:pPr>
                  </w:p>
                </w:txbxContent>
              </v:textbox>
            </v:shape>
          </w:pict>
        </mc:Fallback>
      </mc:AlternateContent>
    </w:r>
    <w:r>
      <w:rPr>
        <w:rFonts w:hint="eastAsia"/>
        <w:lang w:val="en-US" w:eastAsia="zh-CN"/>
      </w:rPr>
      <w:tab/>
    </w:r>
    <w:r>
      <w:rPr>
        <w:rFonts w:hint="eastAsia"/>
        <w:lang w:val="en-US" w:eastAsia="zh-CN"/>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top w:val="none" w:color="auto" w:sz="0" w:space="0"/>
        <w:left w:val="none" w:color="auto" w:sz="0" w:space="0"/>
        <w:bottom w:val="none" w:color="auto" w:sz="0" w:space="0"/>
        <w:right w:val="none" w:color="auto" w:sz="0" w:space="0"/>
        <w:between w:val="none" w:color="auto" w:sz="0" w:space="0"/>
      </w:pBdr>
      <w:spacing w:after="0"/>
      <w:rPr>
        <w:rStyle w:val="12"/>
      </w:rPr>
    </w:pPr>
    <w:r>
      <w:rPr>
        <w:sz w:val="18"/>
      </w:rPr>
      <mc:AlternateContent>
        <mc:Choice Requires="wps">
          <w:drawing>
            <wp:anchor distT="0" distB="0" distL="114300" distR="114300" simplePos="0" relativeHeight="251658240" behindDoc="0" locked="0" layoutInCell="1" allowOverlap="1">
              <wp:simplePos x="0" y="0"/>
              <wp:positionH relativeFrom="margin">
                <wp:posOffset>13970</wp:posOffset>
              </wp:positionH>
              <wp:positionV relativeFrom="paragraph">
                <wp:posOffset>61595</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2"/>
                            <w:jc w:val="both"/>
                          </w:pPr>
                          <w:r>
                            <w:fldChar w:fldCharType="begin"/>
                          </w:r>
                          <w:r>
                            <w:instrText xml:space="preserve"> PAGE  \* MERGEFORMAT </w:instrText>
                          </w:r>
                          <w:r>
                            <w:fldChar w:fldCharType="separate"/>
                          </w:r>
                          <w:r>
                            <w:t>II</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1.1pt;margin-top:4.85pt;height:144pt;width:144pt;mso-position-horizontal-relative:margin;mso-wrap-style:none;z-index:251658240;mso-width-relative:page;mso-height-relative:page;" filled="f" stroked="f" coordsize="21600,21600" o:gfxdata="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FgAAAGRycy9Q&#10;SwECFAAUAAAACACHTuJAeBioG9MAAAAHAQAADwAAAAAAAAABACAAAAA4AAAAZHJzL2Rvd25yZXYu&#10;eG1sUEsBAhQAFAAAAAgAh07iQJe4n+EjAgAANwQAAA4AAAAAAAAAAQAgAAAAOAEAAGRycy9lMm9E&#10;b2MueG1sUEsFBgAAAAAGAAYAWQEAAM0FAAAAAA==&#10;">
              <v:fill on="f" focussize="0,0"/>
              <v:stroke on="f" weight="0.5pt"/>
              <v:imagedata o:title=""/>
              <o:lock v:ext="edit" aspectratio="f"/>
              <v:textbox inset="0mm,0mm,0mm,0mm" style="mso-fit-shape-to-text:t;">
                <w:txbxContent>
                  <w:p>
                    <w:pPr>
                      <w:pStyle w:val="2"/>
                      <w:jc w:val="both"/>
                    </w:pPr>
                    <w:r>
                      <w:fldChar w:fldCharType="begin"/>
                    </w:r>
                    <w:r>
                      <w:instrText xml:space="preserve"> PAGE  \* MERGEFORMAT </w:instrText>
                    </w:r>
                    <w:r>
                      <w:fldChar w:fldCharType="separate"/>
                    </w:r>
                    <w:r>
                      <w:t>II</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left"/>
      <w:rPr>
        <w:rFonts w:hint="default"/>
        <w:lang w:val="en-US" w:eastAsia="zh-CN"/>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-16510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1.3pt;height:144pt;width:144pt;mso-position-horizontal:center;mso-position-horizontal-relative:margin;mso-wrap-style:none;z-index:251663360;mso-width-relative:page;mso-height-relative:page;" filled="f" stroked="f" coordsize="21600,21600" o:gfxdata="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FgAAAGRycy9Q&#10;SwECFAAUAAAACACHTuJAk0DSR9UAAAAHAQAADwAAAAAAAAABACAAAAA4AAAAZHJzL2Rvd25yZXYu&#10;eG1sUEsBAhQAFAAAAAgAh07iQHTvbqYhAgAAOQQAAA4AAAAAAAAAAQAgAAAAOgEAAGRycy9lMm9E&#10;b2MueG1sUEsFBgAAAAAGAAYAWQEAAM0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r>
      <w:rPr>
        <w:sz w:val="18"/>
      </w:rPr>
      <mc:AlternateContent>
        <mc:Choice Requires="wps">
          <w:drawing>
            <wp:anchor distT="0" distB="0" distL="114300" distR="114300" simplePos="0" relativeHeight="251662336" behindDoc="0" locked="0" layoutInCell="1" allowOverlap="1">
              <wp:simplePos x="0" y="0"/>
              <wp:positionH relativeFrom="margin">
                <wp:posOffset>5568950</wp:posOffset>
              </wp:positionH>
              <wp:positionV relativeFrom="paragraph">
                <wp:posOffset>-5715</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2"/>
                            <w:jc w:val="both"/>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438.5pt;margin-top:-0.45pt;height:144pt;width:144pt;mso-position-horizontal-relative:margin;mso-wrap-style:none;z-index:251662336;mso-width-relative:page;mso-height-relative:page;" filled="f" stroked="f" coordsize="21600,21600" o:gfxdata="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FgAAAGRy&#10;cy9QSwECFAAUAAAACACHTuJAm3wlx9gAAAAKAQAADwAAAAAAAAABACAAAAA4AAAAZHJzL2Rvd25y&#10;ZXYueG1sUEsBAhQAFAAAAAgAh07iQCfT7SIhAgAAOQQAAA4AAAAAAAAAAQAgAAAAPQEAAGRycy9l&#10;Mm9Eb2MueG1sUEsFBgAAAAAGAAYAWQEAANAFAAAAAA==&#10;">
              <v:fill on="f" focussize="0,0"/>
              <v:stroke on="f" weight="0.5pt"/>
              <v:imagedata o:title=""/>
              <o:lock v:ext="edit" aspectratio="f"/>
              <v:textbox inset="0mm,0mm,0mm,0mm" style="mso-fit-shape-to-text:t;">
                <w:txbxContent>
                  <w:p>
                    <w:pPr>
                      <w:pStyle w:val="2"/>
                      <w:jc w:val="both"/>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bidi w:val="0"/>
      <w:rPr>
        <w:rFonts w:hint="eastAsia"/>
        <w:lang w:eastAsia="zh-CN"/>
      </w:rPr>
    </w:pPr>
    <w:r>
      <w:rPr>
        <w:rFonts w:hint="eastAsia"/>
        <w:lang w:eastAsia="zh-CN"/>
      </w:rPr>
      <w:t>DB</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bidi w:val="0"/>
      <w:rPr>
        <w:rFonts w:hint="eastAsia"/>
        <w:lang w:eastAsia="zh-CN"/>
      </w:rPr>
    </w:pPr>
    <w:r>
      <w:rPr>
        <w:rFonts w:hint="eastAsia"/>
        <w:lang w:eastAsia="zh-CN"/>
      </w:rPr>
      <w:t>DB</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wordWrap w:val="0"/>
      <w:bidi w:val="0"/>
      <w:rPr>
        <w:rFonts w:hint="eastAsia" w:ascii="宋体" w:hAnsi="宋体" w:eastAsia="宋体" w:cs="宋体"/>
        <w:sz w:val="21"/>
        <w:szCs w:val="21"/>
        <w:lang w:val="en" w:eastAsia="zh-CN"/>
      </w:rPr>
    </w:pPr>
    <w:r>
      <w:rPr>
        <w:rFonts w:hint="eastAsia" w:ascii="宋体" w:hAnsi="宋体" w:eastAsia="宋体" w:cs="宋体"/>
        <w:sz w:val="21"/>
        <w:szCs w:val="21"/>
        <w:lang w:val="en-US" w:eastAsia="zh-CN"/>
      </w:rPr>
      <w:t>5226</w:t>
    </w:r>
    <w:r>
      <w:rPr>
        <w:rFonts w:hint="eastAsia" w:ascii="宋体" w:hAnsi="宋体" w:eastAsia="宋体" w:cs="宋体"/>
        <w:sz w:val="21"/>
        <w:szCs w:val="21"/>
        <w:lang w:val="en" w:eastAsia="zh-CN"/>
      </w:rPr>
      <w:t>/T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XXX</w:t>
    </w:r>
    <w:r>
      <w:rPr>
        <w:rFonts w:hint="eastAsia" w:ascii="宋体" w:hAnsi="宋体" w:eastAsia="宋体" w:cs="宋体"/>
        <w:sz w:val="21"/>
        <w:szCs w:val="21"/>
        <w:lang w:val="en-US" w:eastAsia="zh-CN"/>
      </w:rPr>
      <w:t>-</w:t>
    </w:r>
    <w:r>
      <w:rPr>
        <w:rFonts w:hint="eastAsia" w:ascii="宋体" w:hAnsi="宋体" w:eastAsia="宋体" w:cs="宋体"/>
        <w:sz w:val="21"/>
        <w:szCs w:val="21"/>
      </w:rPr>
      <w:t>XXX</w:t>
    </w:r>
    <w:r>
      <w:rPr>
        <w:rFonts w:hint="eastAsia" w:ascii="宋体" w:hAnsi="宋体" w:eastAsia="宋体" w:cs="宋体"/>
        <w:sz w:val="21"/>
        <w:szCs w:val="21"/>
        <w:lang w:val="en" w:eastAsia="zh-CN"/>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rPr>
        <w:lang w:val="fr-FR"/>
      </w:rPr>
    </w:pPr>
    <w:r>
      <w:rPr>
        <w:rFonts w:hint="eastAsia" w:ascii="宋体" w:hAnsi="宋体" w:eastAsia="宋体" w:cs="宋体"/>
        <w:sz w:val="21"/>
        <w:szCs w:val="21"/>
        <w:lang w:eastAsia="zh-CN"/>
      </w:rPr>
      <w:t>DB</w:t>
    </w:r>
    <w:r>
      <w:rPr>
        <w:rFonts w:hint="eastAsia" w:ascii="宋体" w:hAnsi="宋体" w:eastAsia="宋体" w:cs="宋体"/>
        <w:sz w:val="21"/>
        <w:szCs w:val="21"/>
        <w:lang w:val="en-US" w:eastAsia="zh-CN"/>
      </w:rPr>
      <w:t>5226</w:t>
    </w:r>
    <w:r>
      <w:rPr>
        <w:rFonts w:hint="eastAsia" w:ascii="宋体" w:hAnsi="宋体" w:eastAsia="宋体" w:cs="宋体"/>
        <w:sz w:val="21"/>
        <w:szCs w:val="21"/>
        <w:lang w:val="en" w:eastAsia="zh-CN"/>
      </w:rPr>
      <w:t>/T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XXX</w:t>
    </w:r>
    <w:r>
      <w:rPr>
        <w:rFonts w:hint="eastAsia" w:ascii="宋体" w:hAnsi="宋体" w:eastAsia="宋体" w:cs="宋体"/>
        <w:sz w:val="21"/>
        <w:szCs w:val="21"/>
        <w:lang w:val="en-US" w:eastAsia="zh-CN"/>
      </w:rPr>
      <w:t>-</w:t>
    </w:r>
    <w:r>
      <w:rPr>
        <w:rFonts w:hint="eastAsia" w:ascii="宋体" w:hAnsi="宋体" w:eastAsia="宋体" w:cs="宋体"/>
        <w:sz w:val="21"/>
        <w:szCs w:val="21"/>
      </w:rPr>
      <w:t>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DC0662"/>
    <w:multiLevelType w:val="singleLevel"/>
    <w:tmpl w:val="BBDC0662"/>
    <w:lvl w:ilvl="0" w:tentative="0">
      <w:start w:val="1"/>
      <w:numFmt w:val="lowerLetter"/>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BEEEE960"/>
    <w:rsid w:val="038058D3"/>
    <w:rsid w:val="105478A3"/>
    <w:rsid w:val="1C837EB2"/>
    <w:rsid w:val="1D6A753E"/>
    <w:rsid w:val="1F424969"/>
    <w:rsid w:val="25024EAD"/>
    <w:rsid w:val="28A47EFF"/>
    <w:rsid w:val="30F27758"/>
    <w:rsid w:val="37E3BE8A"/>
    <w:rsid w:val="3A466F87"/>
    <w:rsid w:val="578BC25E"/>
    <w:rsid w:val="58285F7D"/>
    <w:rsid w:val="59F3E508"/>
    <w:rsid w:val="5FF60175"/>
    <w:rsid w:val="6B87A2BE"/>
    <w:rsid w:val="71EF830C"/>
    <w:rsid w:val="7FFBF6F8"/>
    <w:rsid w:val="AD6F434B"/>
    <w:rsid w:val="BEEEE960"/>
    <w:rsid w:val="BFEA930B"/>
    <w:rsid w:val="BFFFD50E"/>
    <w:rsid w:val="F656CBA2"/>
    <w:rsid w:val="F9D62CEF"/>
    <w:rsid w:val="FCBE320E"/>
    <w:rsid w:val="FFFF5BC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keepNext/>
      <w:keepLines/>
      <w:spacing w:before="100" w:beforeLines="100" w:after="100" w:afterLines="100" w:line="240" w:lineRule="auto"/>
      <w:ind w:firstLine="0" w:firstLineChars="0"/>
      <w:jc w:val="both"/>
      <w:outlineLvl w:val="0"/>
    </w:pPr>
    <w:rPr>
      <w:rFonts w:eastAsia="黑体"/>
      <w:bCs/>
      <w:kern w:val="44"/>
      <w:szCs w:val="44"/>
    </w:rPr>
  </w:style>
  <w:style w:type="paragraph" w:styleId="4">
    <w:name w:val="heading 2"/>
    <w:basedOn w:val="1"/>
    <w:next w:val="1"/>
    <w:qFormat/>
    <w:uiPriority w:val="0"/>
    <w:pPr>
      <w:keepNext/>
      <w:keepLines/>
      <w:spacing w:before="50" w:beforeLines="50" w:after="50" w:afterLines="50" w:line="240" w:lineRule="auto"/>
      <w:ind w:firstLine="0" w:firstLineChars="0"/>
      <w:outlineLvl w:val="1"/>
    </w:pPr>
    <w:rPr>
      <w:rFonts w:ascii="Arial" w:hAnsi="Arial" w:eastAsia="黑体"/>
      <w:bCs/>
      <w:szCs w:val="32"/>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ind w:right="210" w:rightChars="100"/>
      <w:jc w:val="right"/>
    </w:pPr>
    <w:rPr>
      <w:sz w:val="18"/>
      <w:szCs w:val="18"/>
    </w:rPr>
  </w:style>
  <w:style w:type="paragraph" w:styleId="5">
    <w:name w:val="Body Text"/>
    <w:basedOn w:val="1"/>
    <w:qFormat/>
    <w:uiPriority w:val="99"/>
    <w:pPr>
      <w:spacing w:after="120"/>
    </w:p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pPr>
      <w:spacing w:before="25" w:beforeLines="25" w:after="25" w:afterLines="25"/>
      <w:jc w:val="both"/>
    </w:pPr>
    <w:rPr>
      <w:rFonts w:ascii="宋体" w:hAnsi="Times New Roman" w:eastAsia="宋体" w:cs="Times New Roman"/>
      <w:sz w:val="21"/>
      <w:lang w:val="en-US" w:eastAsia="zh-CN" w:bidi="ar-SA"/>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qFormat/>
    <w:uiPriority w:val="0"/>
    <w:rPr>
      <w:rFonts w:ascii="Times New Roman" w:hAnsi="Times New Roman" w:eastAsia="宋体"/>
      <w:sz w:val="18"/>
    </w:rPr>
  </w:style>
  <w:style w:type="paragraph" w:customStyle="1" w:styleId="13">
    <w:name w:val="封面标准号1"/>
    <w:qFormat/>
    <w:uiPriority w:val="0"/>
    <w:pPr>
      <w:widowControl w:val="0"/>
      <w:kinsoku w:val="0"/>
      <w:overflowPunct w:val="0"/>
      <w:autoSpaceDE w:val="0"/>
      <w:autoSpaceDN w:val="0"/>
      <w:spacing w:line="360" w:lineRule="exact"/>
      <w:jc w:val="right"/>
      <w:textAlignment w:val="center"/>
    </w:pPr>
    <w:rPr>
      <w:rFonts w:ascii="黑体" w:hAnsi="Times New Roman" w:eastAsia="黑体" w:cs="Times New Roman"/>
      <w:sz w:val="28"/>
      <w:lang w:val="en-US" w:eastAsia="zh-CN" w:bidi="ar-SA"/>
    </w:rPr>
  </w:style>
  <w:style w:type="paragraph" w:customStyle="1" w:styleId="14">
    <w:name w:val="封面正文"/>
    <w:qFormat/>
    <w:uiPriority w:val="0"/>
    <w:pPr>
      <w:jc w:val="both"/>
    </w:pPr>
    <w:rPr>
      <w:rFonts w:ascii="Times New Roman" w:hAnsi="Times New Roman" w:eastAsia="宋体" w:cs="Times New Roman"/>
      <w:lang w:val="en-US" w:eastAsia="zh-CN" w:bidi="ar-SA"/>
    </w:rPr>
  </w:style>
  <w:style w:type="paragraph" w:customStyle="1" w:styleId="15">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16">
    <w:name w:val="封面标准英文名称"/>
    <w:qFormat/>
    <w:uiPriority w:val="0"/>
    <w:pPr>
      <w:widowControl w:val="0"/>
      <w:spacing w:before="330" w:line="400" w:lineRule="exact"/>
      <w:jc w:val="center"/>
    </w:pPr>
    <w:rPr>
      <w:rFonts w:ascii="黑体" w:hAnsi="Times New Roman" w:eastAsia="黑体" w:cs="Times New Roman"/>
      <w:sz w:val="28"/>
      <w:lang w:val="en-US" w:eastAsia="zh-CN" w:bidi="ar-SA"/>
    </w:rPr>
  </w:style>
  <w:style w:type="paragraph" w:customStyle="1" w:styleId="17">
    <w:name w:val="段"/>
    <w:qFormat/>
    <w:uiPriority w:val="0"/>
    <w:pPr>
      <w:ind w:firstLine="200" w:firstLineChars="200"/>
      <w:jc w:val="both"/>
    </w:pPr>
    <w:rPr>
      <w:rFonts w:ascii="宋体" w:hAnsi="Times New Roman" w:eastAsia="宋体" w:cs="Times New Roman"/>
      <w:sz w:val="21"/>
      <w:lang w:val="en-US" w:eastAsia="zh-CN" w:bidi="ar-SA"/>
    </w:rPr>
  </w:style>
  <w:style w:type="paragraph" w:customStyle="1" w:styleId="18">
    <w:name w:val="前言、引言标题"/>
    <w:next w:val="1"/>
    <w:qFormat/>
    <w:uiPriority w:val="0"/>
    <w:p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9">
    <w:name w:val="目次、标准名称标题"/>
    <w:basedOn w:val="18"/>
    <w:next w:val="17"/>
    <w:qFormat/>
    <w:uiPriority w:val="0"/>
    <w:pPr>
      <w:spacing w:line="460" w:lineRule="exact"/>
      <w:outlineLvl w:val="9"/>
    </w:pPr>
  </w:style>
  <w:style w:type="paragraph" w:customStyle="1" w:styleId="20">
    <w:name w:val="标准标志DB"/>
    <w:next w:val="1"/>
    <w:qFormat/>
    <w:uiPriority w:val="0"/>
    <w:pPr>
      <w:shd w:val="solid" w:color="FFFFFF" w:fill="FFFFFF"/>
      <w:spacing w:line="0" w:lineRule="atLeast"/>
      <w:jc w:val="right"/>
    </w:pPr>
    <w:rPr>
      <w:rFonts w:ascii="Times New Roman" w:hAnsi="Times New Roman" w:eastAsia="Times New Roman" w:cs="Times New Roman"/>
      <w:b/>
      <w:w w:val="110"/>
      <w:kern w:val="2"/>
      <w:sz w:val="96"/>
      <w:lang w:val="en-US" w:eastAsia="zh-CN" w:bidi="ar-SA"/>
    </w:rPr>
  </w:style>
  <w:style w:type="paragraph" w:customStyle="1" w:styleId="21">
    <w:name w:val="实施日期"/>
    <w:basedOn w:val="22"/>
    <w:qFormat/>
    <w:uiPriority w:val="0"/>
    <w:pPr>
      <w:jc w:val="right"/>
    </w:pPr>
  </w:style>
  <w:style w:type="paragraph" w:customStyle="1" w:styleId="22">
    <w:name w:val="发布日期"/>
    <w:qFormat/>
    <w:uiPriority w:val="0"/>
    <w:rPr>
      <w:rFonts w:ascii="黑体" w:hAnsi="黑体" w:eastAsia="黑体" w:cs="Times New Roman"/>
      <w:sz w:val="28"/>
      <w:lang w:val="en-US" w:eastAsia="zh-CN" w:bidi="ar-SA"/>
    </w:rPr>
  </w:style>
  <w:style w:type="paragraph" w:customStyle="1" w:styleId="23">
    <w:name w:val="发布部门DB"/>
    <w:next w:val="1"/>
    <w:qFormat/>
    <w:uiPriority w:val="0"/>
    <w:pPr>
      <w:spacing w:line="360" w:lineRule="exact"/>
      <w:jc w:val="center"/>
    </w:pPr>
    <w:rPr>
      <w:rFonts w:hint="eastAsia" w:ascii="宋体" w:hAnsi="宋体" w:eastAsia="宋体" w:cs="宋体"/>
      <w:b/>
      <w:sz w:val="36"/>
      <w:lang w:val="en-US" w:eastAsia="zh-CN" w:bidi="ar-SA"/>
    </w:rPr>
  </w:style>
  <w:style w:type="paragraph" w:customStyle="1" w:styleId="24">
    <w:name w:val="发布DB"/>
    <w:basedOn w:val="25"/>
    <w:qFormat/>
    <w:uiPriority w:val="0"/>
    <w:pPr>
      <w:ind w:left="567"/>
    </w:pPr>
  </w:style>
  <w:style w:type="paragraph" w:customStyle="1" w:styleId="25">
    <w:name w:val="发布GB"/>
    <w:basedOn w:val="5"/>
    <w:qFormat/>
    <w:uiPriority w:val="0"/>
    <w:pPr>
      <w:spacing w:after="0" w:line="280" w:lineRule="exact"/>
      <w:ind w:left="284"/>
    </w:pPr>
    <w:rPr>
      <w:rFonts w:ascii="黑体" w:eastAsia="黑体"/>
      <w:kern w:val="3"/>
      <w:sz w:val="28"/>
    </w:rPr>
  </w:style>
  <w:style w:type="paragraph" w:customStyle="1" w:styleId="26">
    <w:name w:val="标准书眉_偶数页"/>
    <w:basedOn w:val="27"/>
    <w:next w:val="1"/>
    <w:qFormat/>
    <w:uiPriority w:val="0"/>
    <w:pPr>
      <w:tabs>
        <w:tab w:val="center" w:pos="4154"/>
        <w:tab w:val="right" w:pos="8306"/>
      </w:tabs>
      <w:jc w:val="left"/>
    </w:pPr>
  </w:style>
  <w:style w:type="paragraph" w:customStyle="1" w:styleId="27">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28">
    <w:name w:val="ICS"/>
    <w:basedOn w:val="14"/>
    <w:qFormat/>
    <w:uiPriority w:val="0"/>
    <w:pPr>
      <w:jc w:val="left"/>
    </w:pPr>
    <w:rPr>
      <w:rFonts w:ascii="黑体" w:eastAsia="黑体"/>
      <w:sz w:val="21"/>
    </w:rPr>
  </w:style>
  <w:style w:type="paragraph" w:customStyle="1" w:styleId="29">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30">
    <w:name w:val="标准称谓DB"/>
    <w:next w:val="1"/>
    <w:qFormat/>
    <w:uiPriority w:val="0"/>
    <w:pPr>
      <w:widowControl w:val="0"/>
      <w:kinsoku w:val="0"/>
      <w:overflowPunct w:val="0"/>
      <w:autoSpaceDE w:val="0"/>
      <w:autoSpaceDN w:val="0"/>
      <w:spacing w:line="0" w:lineRule="atLeast"/>
      <w:jc w:val="distribute"/>
    </w:pPr>
    <w:rPr>
      <w:rFonts w:hint="eastAsia" w:ascii="黑体" w:hAnsi="黑体" w:eastAsia="黑体" w:cs="黑体"/>
      <w:b/>
      <w:bCs/>
      <w:w w:val="135"/>
      <w:sz w:val="52"/>
      <w:lang w:val="en-US" w:eastAsia="zh-CN" w:bidi="ar-SA"/>
    </w:rPr>
  </w:style>
  <w:style w:type="paragraph" w:customStyle="1" w:styleId="31">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32">
    <w:name w:val="封面一致性程度标识"/>
    <w:qFormat/>
    <w:uiPriority w:val="0"/>
    <w:pPr>
      <w:spacing w:before="680" w:line="400" w:lineRule="exact"/>
      <w:jc w:val="center"/>
    </w:pPr>
    <w:rPr>
      <w:rFonts w:ascii="黑体" w:hAnsi="黑体" w:eastAsia="黑体" w:cs="Times New Roman"/>
      <w:sz w:val="2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5024</Words>
  <Characters>5413</Characters>
  <Lines>0</Lines>
  <Paragraphs>0</Paragraphs>
  <TotalTime>4</TotalTime>
  <ScaleCrop>false</ScaleCrop>
  <LinksUpToDate>false</LinksUpToDate>
  <CharactersWithSpaces>5447</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2025-05-02T09:57:00Z</dcterms:created>
  <dc:creator>ysgz</dc:creator>
  <cp:lastModifiedBy>ysgz</cp:lastModifiedBy>
  <dcterms:modified xsi:type="dcterms:W3CDTF">2025-05-19T09:40:06Z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KSOTemplateDocerSaveRecord">
    <vt:lpwstr>eyJoZGlkIjoiNDQ0MjFlMzE5YWQxM2VlZjJjZmVjZmZlYjBmYzBlZDMiLCJ1c2VySWQiOiIzNzE4OTY4NzQifQ==</vt:lpwstr>
  </property>
  <property fmtid="{D5CDD505-2E9C-101B-9397-08002B2CF9AE}" pid="4" name="ICV">
    <vt:lpwstr>D8A2A5F07363471FAD1AAA87462A5BE5_13</vt:lpwstr>
  </property>
</Properties>
</file>