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A8E2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rPr>
        <w:t xml:space="preserve"> 黔东南州地方标准</w:t>
      </w:r>
    </w:p>
    <w:p w14:paraId="359E7E8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sz w:val="36"/>
          <w:szCs w:val="36"/>
        </w:rPr>
      </w:pPr>
      <w:r>
        <w:rPr>
          <w:rFonts w:hint="eastAsia" w:ascii="黑体" w:hAnsi="黑体" w:eastAsia="黑体" w:cs="黑体"/>
          <w:b w:val="0"/>
          <w:bCs/>
          <w:sz w:val="36"/>
          <w:szCs w:val="36"/>
        </w:rPr>
        <w:t>《长桌宴民俗礼仪规范》编制说明</w:t>
      </w:r>
    </w:p>
    <w:p w14:paraId="216C057E">
      <w:pPr>
        <w:spacing w:line="460" w:lineRule="exact"/>
        <w:jc w:val="center"/>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（征求意见稿）</w:t>
      </w:r>
    </w:p>
    <w:p w14:paraId="4F18E47F">
      <w:pPr>
        <w:spacing w:line="460" w:lineRule="exact"/>
        <w:jc w:val="center"/>
        <w:rPr>
          <w:rFonts w:hint="eastAsia" w:ascii="黑体" w:eastAsia="黑体" w:cs="黑体"/>
          <w:b/>
          <w:bCs/>
          <w:sz w:val="36"/>
          <w:szCs w:val="36"/>
        </w:rPr>
      </w:pPr>
    </w:p>
    <w:p w14:paraId="056FC2A1">
      <w:pPr>
        <w:pStyle w:val="11"/>
        <w:spacing w:before="0" w:beforeAutospacing="0" w:after="0" w:afterAutospacing="0" w:line="460" w:lineRule="exact"/>
        <w:rPr>
          <w:rFonts w:hint="eastAsia" w:ascii="黑体" w:eastAsia="黑体"/>
          <w:b w:val="0"/>
          <w:bCs w:val="0"/>
        </w:rPr>
      </w:pPr>
      <w:r>
        <w:rPr>
          <w:rFonts w:ascii="黑体" w:eastAsia="黑体"/>
          <w:b w:val="0"/>
          <w:bCs w:val="0"/>
        </w:rPr>
        <w:t>前言</w:t>
      </w:r>
    </w:p>
    <w:p w14:paraId="4DF297E5">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rPr>
      </w:pPr>
      <w:r>
        <w:rPr>
          <w:rFonts w:hint="eastAsia" w:ascii="宋体" w:eastAsia="宋体" w:cs="宋体"/>
          <w:color w:val="000000"/>
        </w:rPr>
        <w:t>长桌宴民俗礼仪是黔东南州苗族侗族宴席的最高形式与隆重礼仪，已有几千年的历史。旅游业的发展使得长桌宴成为黔东南州吸引国内外游客的重要体验活动和亮丽名片。但是，随着长桌宴从为生活服务的传统宴饮活动逐渐演变为游客展演的旅游产品，其蕴含的地方性特征正在经历解构，商业化的侵袭导致长桌宴失去了原有的文化内涵，地方性文化特色难以凸显，无法满足游客需求的同时还会引起文化异变。因此，为更好的传承民族文化，塑造地方文化旅游形象，有必要制订和出台长桌宴民俗礼仪的地方标准。《长桌宴民俗礼仪》的制定由黔东南民族职业技术学院牵头，</w:t>
      </w:r>
      <w:r>
        <w:rPr>
          <w:rFonts w:hint="eastAsia"/>
        </w:rPr>
        <w:t>贵州大学、黔东南州食品药品检验监测中心、西江苗寨管委会、肇兴侗寨管委会</w:t>
      </w:r>
      <w:r>
        <w:rPr>
          <w:rFonts w:hint="eastAsia" w:ascii="宋体" w:eastAsia="宋体" w:cs="宋体"/>
          <w:color w:val="000000"/>
        </w:rPr>
        <w:t>参与，组织有关专家共同编制。整个编制过程包括数据收集、实地调研、综合分析论证、内部讨论、征求意见和技术审查、报批等阶段，严格遵循了国家对地方标准编制的要求，具有较高的科学性以及合理性。</w:t>
      </w:r>
    </w:p>
    <w:p w14:paraId="07E889F1">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680"/>
        <w:textAlignment w:val="auto"/>
        <w:rPr>
          <w:rFonts w:hint="eastAsia" w:ascii="黑体" w:eastAsia="黑体"/>
          <w:b w:val="0"/>
          <w:bCs w:val="0"/>
          <w:color w:val="000000"/>
          <w:sz w:val="32"/>
          <w:szCs w:val="32"/>
        </w:rPr>
      </w:pPr>
      <w:r>
        <w:rPr>
          <w:rFonts w:hint="eastAsia" w:ascii="黑体" w:eastAsia="黑体"/>
          <w:b w:val="0"/>
          <w:bCs w:val="0"/>
          <w:color w:val="000000"/>
        </w:rPr>
        <w:t xml:space="preserve">一、项目背景  </w:t>
      </w:r>
      <w:r>
        <w:rPr>
          <w:rFonts w:hint="eastAsia" w:ascii="黑体" w:eastAsia="黑体"/>
          <w:b w:val="0"/>
          <w:bCs w:val="0"/>
          <w:color w:val="000000"/>
          <w:sz w:val="32"/>
          <w:szCs w:val="32"/>
        </w:rPr>
        <w:t xml:space="preserve"> </w:t>
      </w:r>
    </w:p>
    <w:p w14:paraId="475DB5B4">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2" w:firstLineChars="200"/>
        <w:textAlignment w:val="auto"/>
        <w:rPr>
          <w:rFonts w:hint="eastAsia" w:ascii="楷体" w:eastAsia="楷体"/>
          <w:b/>
          <w:bCs/>
          <w:color w:val="000000"/>
        </w:rPr>
      </w:pPr>
      <w:r>
        <w:rPr>
          <w:rFonts w:hint="eastAsia" w:ascii="楷体" w:eastAsia="楷体"/>
          <w:b/>
          <w:bCs/>
          <w:color w:val="000000"/>
        </w:rPr>
        <w:t>（一）州内产业现状</w:t>
      </w:r>
    </w:p>
    <w:p w14:paraId="246DC91F">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Arial" w:hAnsi="Arial" w:cs="Arial"/>
          <w:kern w:val="0"/>
          <w:sz w:val="24"/>
        </w:rPr>
      </w:pPr>
      <w:r>
        <w:rPr>
          <w:rFonts w:ascii="Arial" w:hAnsi="Arial" w:cs="Arial"/>
          <w:kern w:val="0"/>
          <w:sz w:val="24"/>
        </w:rPr>
        <w:t>作为苗族、侗族传统礼仪的象征，长桌宴已从传统宴席演变为黔东南州民族文化的核心展示平台。近年来，黔东南通过‌</w:t>
      </w:r>
      <w:r>
        <w:rPr>
          <w:rFonts w:hint="eastAsia" w:ascii="Arial" w:hAnsi="Arial" w:cs="Arial"/>
          <w:kern w:val="0"/>
          <w:sz w:val="24"/>
        </w:rPr>
        <w:t>“</w:t>
      </w:r>
      <w:r>
        <w:rPr>
          <w:rFonts w:ascii="Arial" w:hAnsi="Arial" w:cs="Arial"/>
          <w:kern w:val="0"/>
          <w:sz w:val="24"/>
        </w:rPr>
        <w:t>节庆+非遗+宴席</w:t>
      </w:r>
      <w:r>
        <w:rPr>
          <w:rFonts w:hint="eastAsia" w:ascii="Arial" w:hAnsi="Arial" w:cs="Arial"/>
          <w:kern w:val="0"/>
          <w:sz w:val="24"/>
        </w:rPr>
        <w:t>”</w:t>
      </w:r>
      <w:r>
        <w:rPr>
          <w:rFonts w:ascii="Arial" w:hAnsi="Arial" w:cs="Arial"/>
          <w:kern w:val="0"/>
          <w:sz w:val="24"/>
        </w:rPr>
        <w:t>模式‌，将长桌宴与苗族</w:t>
      </w:r>
      <w:r>
        <w:rPr>
          <w:rFonts w:hint="eastAsia" w:ascii="Arial" w:hAnsi="Arial" w:cs="Arial"/>
          <w:kern w:val="0"/>
          <w:sz w:val="24"/>
        </w:rPr>
        <w:t>“</w:t>
      </w:r>
      <w:r>
        <w:rPr>
          <w:rFonts w:ascii="Arial" w:hAnsi="Arial" w:cs="Arial"/>
          <w:kern w:val="0"/>
          <w:sz w:val="24"/>
        </w:rPr>
        <w:t>鼓藏节</w:t>
      </w:r>
      <w:r>
        <w:rPr>
          <w:rFonts w:hint="eastAsia" w:ascii="Arial" w:hAnsi="Arial" w:cs="Arial"/>
          <w:kern w:val="0"/>
          <w:sz w:val="24"/>
        </w:rPr>
        <w:t>”、</w:t>
      </w:r>
      <w:r>
        <w:rPr>
          <w:rFonts w:ascii="Arial" w:hAnsi="Arial" w:cs="Arial"/>
          <w:kern w:val="0"/>
          <w:sz w:val="24"/>
        </w:rPr>
        <w:t>侗寨</w:t>
      </w:r>
      <w:r>
        <w:rPr>
          <w:rFonts w:hint="eastAsia" w:ascii="Arial" w:hAnsi="Arial" w:cs="Arial"/>
          <w:kern w:val="0"/>
          <w:sz w:val="24"/>
        </w:rPr>
        <w:t>鼓楼庆典</w:t>
      </w:r>
      <w:r>
        <w:rPr>
          <w:rFonts w:ascii="Arial" w:hAnsi="Arial" w:cs="Arial"/>
          <w:kern w:val="0"/>
          <w:sz w:val="24"/>
        </w:rPr>
        <w:t>等重大活动深度融合。例如，在黎平肇兴侗寨的</w:t>
      </w:r>
      <w:bookmarkStart w:id="0" w:name="_Hlk195621262"/>
      <w:r>
        <w:rPr>
          <w:rFonts w:ascii="Arial" w:hAnsi="Arial" w:cs="Arial"/>
          <w:kern w:val="0"/>
          <w:sz w:val="24"/>
        </w:rPr>
        <w:t>鼓楼庆典</w:t>
      </w:r>
      <w:bookmarkEnd w:id="0"/>
      <w:r>
        <w:rPr>
          <w:rFonts w:ascii="Arial" w:hAnsi="Arial" w:cs="Arial"/>
          <w:kern w:val="0"/>
          <w:sz w:val="24"/>
        </w:rPr>
        <w:t>中，千余米的长桌宴与踩歌堂、侗族大歌等非遗展演形成联动，单场活动吸引游客超万人，非遗参与度提升</w:t>
      </w:r>
      <w:r>
        <w:rPr>
          <w:rFonts w:ascii="宋体" w:eastAsia="宋体" w:cs="Arial"/>
          <w:kern w:val="0"/>
          <w:sz w:val="24"/>
        </w:rPr>
        <w:t>40%</w:t>
      </w:r>
      <w:r>
        <w:rPr>
          <w:rFonts w:ascii="Arial" w:hAnsi="Arial" w:cs="Arial"/>
          <w:kern w:val="0"/>
          <w:sz w:val="24"/>
        </w:rPr>
        <w:t>以上。同时，长桌宴被纳入‌民族文化研学体系‌，成为学生体验少数民族饮食习俗、学习非遗技艺的重要场景，带动黔东南州研学旅游规模增长。</w:t>
      </w:r>
    </w:p>
    <w:p w14:paraId="4EEB3054">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Arial"/>
          <w:kern w:val="0"/>
          <w:sz w:val="24"/>
        </w:rPr>
      </w:pPr>
      <w:r>
        <w:rPr>
          <w:rFonts w:ascii="Arial" w:hAnsi="Arial" w:cs="Arial"/>
          <w:kern w:val="0"/>
          <w:sz w:val="24"/>
        </w:rPr>
        <w:t>长桌宴通过整合餐饮、文旅资源，成为拉动第三产业增长的关键引擎。以‌凯里苗王谷酸汤店‌为例，其</w:t>
      </w:r>
      <w:r>
        <w:rPr>
          <w:rFonts w:hint="eastAsia" w:ascii="Arial" w:hAnsi="Arial" w:cs="Arial"/>
          <w:kern w:val="0"/>
          <w:sz w:val="24"/>
        </w:rPr>
        <w:t>“</w:t>
      </w:r>
      <w:r>
        <w:rPr>
          <w:rFonts w:ascii="Arial" w:hAnsi="Arial" w:cs="Arial"/>
          <w:kern w:val="0"/>
          <w:sz w:val="24"/>
        </w:rPr>
        <w:t>长桌宴+高山流水敬酒仪式</w:t>
      </w:r>
      <w:r>
        <w:rPr>
          <w:rFonts w:hint="eastAsia" w:ascii="Arial" w:hAnsi="Arial" w:cs="Arial"/>
          <w:kern w:val="0"/>
          <w:sz w:val="24"/>
        </w:rPr>
        <w:t>”</w:t>
      </w:r>
      <w:r>
        <w:rPr>
          <w:rFonts w:ascii="Arial" w:hAnsi="Arial" w:cs="Arial"/>
          <w:kern w:val="0"/>
          <w:sz w:val="24"/>
        </w:rPr>
        <w:t>特色体验项目日均接待游客超</w:t>
      </w:r>
      <w:r>
        <w:rPr>
          <w:rFonts w:ascii="宋体" w:eastAsia="宋体" w:cs="Arial"/>
          <w:kern w:val="0"/>
          <w:sz w:val="24"/>
        </w:rPr>
        <w:t>500</w:t>
      </w:r>
      <w:r>
        <w:rPr>
          <w:rFonts w:ascii="Arial" w:hAnsi="Arial" w:cs="Arial"/>
          <w:kern w:val="0"/>
          <w:sz w:val="24"/>
        </w:rPr>
        <w:t>人次，带动单店年营收突破</w:t>
      </w:r>
      <w:r>
        <w:rPr>
          <w:rFonts w:ascii="宋体" w:eastAsia="宋体" w:cs="Arial"/>
          <w:kern w:val="0"/>
          <w:sz w:val="24"/>
        </w:rPr>
        <w:t>2000万</w:t>
      </w:r>
      <w:r>
        <w:rPr>
          <w:rFonts w:ascii="Arial" w:hAnsi="Arial" w:cs="Arial"/>
          <w:kern w:val="0"/>
          <w:sz w:val="24"/>
        </w:rPr>
        <w:t>元。</w:t>
      </w:r>
      <w:r>
        <w:rPr>
          <w:rFonts w:ascii="宋体" w:eastAsia="宋体" w:cs="Arial"/>
          <w:kern w:val="0"/>
          <w:sz w:val="24"/>
        </w:rPr>
        <w:t>2024年国庆期间，黔东南州旅游综合收入同比增长19.7%，其中长桌宴相关消费</w:t>
      </w:r>
      <w:r>
        <w:rPr>
          <w:rFonts w:hint="eastAsia" w:ascii="宋体" w:eastAsia="宋体" w:cs="Arial"/>
          <w:kern w:val="0"/>
          <w:sz w:val="24"/>
        </w:rPr>
        <w:t>增长</w:t>
      </w:r>
      <w:r>
        <w:rPr>
          <w:rFonts w:ascii="宋体" w:eastAsia="宋体" w:cs="Arial"/>
          <w:kern w:val="0"/>
          <w:sz w:val="24"/>
        </w:rPr>
        <w:t>超</w:t>
      </w:r>
      <w:r>
        <w:rPr>
          <w:rFonts w:hint="eastAsia" w:ascii="宋体" w:eastAsia="宋体" w:cs="Arial"/>
          <w:kern w:val="0"/>
          <w:sz w:val="24"/>
        </w:rPr>
        <w:t>过</w:t>
      </w:r>
      <w:r>
        <w:rPr>
          <w:rFonts w:ascii="宋体" w:eastAsia="宋体" w:cs="Arial"/>
          <w:kern w:val="0"/>
          <w:sz w:val="24"/>
        </w:rPr>
        <w:t>三成</w:t>
      </w:r>
      <w:r>
        <w:rPr>
          <w:rFonts w:eastAsia="宋体"/>
          <w:kern w:val="0"/>
          <w:sz w:val="24"/>
        </w:rPr>
        <w:t>‌</w:t>
      </w:r>
      <w:r>
        <w:rPr>
          <w:rFonts w:ascii="宋体" w:eastAsia="宋体" w:cs="Arial"/>
          <w:kern w:val="0"/>
          <w:sz w:val="24"/>
        </w:rPr>
        <w:t>。此外，长桌宴需求直接驱动</w:t>
      </w:r>
      <w:r>
        <w:rPr>
          <w:rFonts w:eastAsia="宋体"/>
          <w:kern w:val="0"/>
          <w:sz w:val="24"/>
        </w:rPr>
        <w:t>‌</w:t>
      </w:r>
      <w:r>
        <w:rPr>
          <w:rFonts w:ascii="宋体" w:eastAsia="宋体" w:cs="Arial"/>
          <w:kern w:val="0"/>
          <w:sz w:val="24"/>
        </w:rPr>
        <w:t>酸汤产业链</w:t>
      </w:r>
      <w:r>
        <w:rPr>
          <w:rFonts w:eastAsia="宋体"/>
          <w:kern w:val="0"/>
          <w:sz w:val="24"/>
        </w:rPr>
        <w:t>‌</w:t>
      </w:r>
      <w:r>
        <w:rPr>
          <w:rFonts w:ascii="宋体" w:eastAsia="宋体" w:cs="Arial"/>
          <w:kern w:val="0"/>
          <w:sz w:val="24"/>
        </w:rPr>
        <w:t>扩张，2024年全州酸汤产业产值突破20亿元，标准化生产基地覆盖凯里、麻江等6县市，形成从辣椒种植到酸汤预制菜加工的完整链条</w:t>
      </w:r>
      <w:r>
        <w:rPr>
          <w:rFonts w:eastAsia="宋体"/>
          <w:kern w:val="0"/>
          <w:sz w:val="24"/>
        </w:rPr>
        <w:t>‌</w:t>
      </w:r>
      <w:r>
        <w:rPr>
          <w:rFonts w:hint="eastAsia" w:ascii="宋体" w:eastAsia="宋体" w:cs="Arial"/>
          <w:kern w:val="0"/>
          <w:sz w:val="24"/>
        </w:rPr>
        <w:t>。</w:t>
      </w:r>
      <w:r>
        <w:rPr>
          <w:rFonts w:ascii="宋体" w:eastAsia="宋体" w:cs="Arial"/>
          <w:kern w:val="0"/>
          <w:sz w:val="24"/>
        </w:rPr>
        <w:t>长桌宴产业链</w:t>
      </w:r>
      <w:r>
        <w:rPr>
          <w:rFonts w:hint="eastAsia" w:ascii="宋体" w:eastAsia="宋体" w:cs="Arial"/>
          <w:kern w:val="0"/>
          <w:sz w:val="24"/>
        </w:rPr>
        <w:t>已经</w:t>
      </w:r>
      <w:r>
        <w:rPr>
          <w:rFonts w:ascii="宋体" w:eastAsia="宋体" w:cs="Arial"/>
          <w:kern w:val="0"/>
          <w:sz w:val="24"/>
        </w:rPr>
        <w:t>向</w:t>
      </w:r>
      <w:r>
        <w:rPr>
          <w:rFonts w:eastAsia="宋体"/>
          <w:kern w:val="0"/>
          <w:sz w:val="24"/>
        </w:rPr>
        <w:t>‌</w:t>
      </w:r>
      <w:r>
        <w:rPr>
          <w:rFonts w:ascii="宋体" w:eastAsia="宋体" w:cs="Arial"/>
          <w:kern w:val="0"/>
          <w:sz w:val="24"/>
        </w:rPr>
        <w:t>“餐饮服务+文化展演+农旅融合”</w:t>
      </w:r>
      <w:r>
        <w:rPr>
          <w:rFonts w:eastAsia="宋体"/>
          <w:kern w:val="0"/>
          <w:sz w:val="24"/>
        </w:rPr>
        <w:t>‌</w:t>
      </w:r>
      <w:r>
        <w:rPr>
          <w:rFonts w:ascii="宋体" w:eastAsia="宋体" w:cs="Arial"/>
          <w:kern w:val="0"/>
          <w:sz w:val="24"/>
        </w:rPr>
        <w:t>方向延伸</w:t>
      </w:r>
      <w:r>
        <w:rPr>
          <w:rFonts w:hint="eastAsia" w:ascii="宋体" w:eastAsia="宋体" w:cs="Arial"/>
          <w:kern w:val="0"/>
          <w:sz w:val="24"/>
        </w:rPr>
        <w:t>。</w:t>
      </w:r>
    </w:p>
    <w:p w14:paraId="4BE8B45C">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Arial"/>
          <w:kern w:val="0"/>
          <w:sz w:val="24"/>
        </w:rPr>
      </w:pPr>
      <w:r>
        <w:rPr>
          <w:rFonts w:hint="eastAsia" w:ascii="宋体" w:eastAsia="宋体" w:cs="Arial"/>
          <w:kern w:val="0"/>
          <w:sz w:val="24"/>
        </w:rPr>
        <w:t>此外，通过</w:t>
      </w:r>
      <w:r>
        <w:rPr>
          <w:rFonts w:ascii="宋体" w:eastAsia="宋体" w:cs="Arial"/>
          <w:kern w:val="0"/>
          <w:sz w:val="24"/>
        </w:rPr>
        <w:t>借力</w:t>
      </w:r>
      <w:r>
        <w:rPr>
          <w:rFonts w:hint="eastAsia" w:ascii="宋体" w:eastAsia="宋体" w:cs="Arial"/>
          <w:kern w:val="0"/>
          <w:sz w:val="24"/>
        </w:rPr>
        <w:t>“</w:t>
      </w:r>
      <w:r>
        <w:rPr>
          <w:rFonts w:ascii="宋体" w:eastAsia="宋体" w:cs="Arial"/>
          <w:kern w:val="0"/>
          <w:sz w:val="24"/>
        </w:rPr>
        <w:t>村超</w:t>
      </w:r>
      <w:r>
        <w:rPr>
          <w:rFonts w:hint="eastAsia" w:ascii="宋体" w:eastAsia="宋体" w:cs="Arial"/>
          <w:kern w:val="0"/>
          <w:sz w:val="24"/>
        </w:rPr>
        <w:t>”“</w:t>
      </w:r>
      <w:r>
        <w:rPr>
          <w:rFonts w:ascii="宋体" w:eastAsia="宋体" w:cs="Arial"/>
          <w:kern w:val="0"/>
          <w:sz w:val="24"/>
        </w:rPr>
        <w:t>村BA</w:t>
      </w:r>
      <w:r>
        <w:rPr>
          <w:rFonts w:hint="eastAsia" w:ascii="宋体" w:eastAsia="宋体" w:cs="Arial"/>
          <w:kern w:val="0"/>
          <w:sz w:val="24"/>
        </w:rPr>
        <w:t>”</w:t>
      </w:r>
      <w:r>
        <w:rPr>
          <w:rFonts w:ascii="宋体" w:eastAsia="宋体" w:cs="Arial"/>
          <w:kern w:val="0"/>
          <w:sz w:val="24"/>
        </w:rPr>
        <w:t>等爆款赛事，长桌宴实现</w:t>
      </w:r>
      <w:r>
        <w:rPr>
          <w:rFonts w:eastAsia="宋体"/>
          <w:kern w:val="0"/>
          <w:sz w:val="24"/>
        </w:rPr>
        <w:t>‌</w:t>
      </w:r>
      <w:r>
        <w:rPr>
          <w:rFonts w:ascii="宋体" w:eastAsia="宋体" w:cs="Arial"/>
          <w:kern w:val="0"/>
          <w:sz w:val="24"/>
        </w:rPr>
        <w:t>“场景破圈”</w:t>
      </w:r>
      <w:r>
        <w:rPr>
          <w:rFonts w:eastAsia="宋体"/>
          <w:kern w:val="0"/>
          <w:sz w:val="24"/>
        </w:rPr>
        <w:t>‌</w:t>
      </w:r>
      <w:r>
        <w:rPr>
          <w:rFonts w:ascii="宋体" w:eastAsia="宋体" w:cs="Arial"/>
          <w:kern w:val="0"/>
          <w:sz w:val="24"/>
        </w:rPr>
        <w:t>。</w:t>
      </w:r>
      <w:r>
        <w:rPr>
          <w:rFonts w:ascii="Arial" w:hAnsi="Arial" w:cs="Arial"/>
          <w:kern w:val="0"/>
          <w:sz w:val="24"/>
        </w:rPr>
        <w:t>榕江</w:t>
      </w:r>
      <w:r>
        <w:rPr>
          <w:rFonts w:hint="eastAsia" w:ascii="Arial" w:hAnsi="Arial" w:cs="Arial"/>
          <w:kern w:val="0"/>
          <w:sz w:val="24"/>
        </w:rPr>
        <w:t>“</w:t>
      </w:r>
      <w:r>
        <w:rPr>
          <w:rFonts w:ascii="Arial" w:hAnsi="Arial" w:cs="Arial"/>
          <w:kern w:val="0"/>
          <w:sz w:val="24"/>
        </w:rPr>
        <w:t>村超</w:t>
      </w:r>
      <w:r>
        <w:rPr>
          <w:rFonts w:hint="eastAsia" w:ascii="Arial" w:hAnsi="Arial" w:cs="Arial"/>
          <w:kern w:val="0"/>
          <w:sz w:val="24"/>
        </w:rPr>
        <w:t>”</w:t>
      </w:r>
      <w:r>
        <w:rPr>
          <w:rFonts w:ascii="Arial" w:hAnsi="Arial" w:cs="Arial"/>
          <w:kern w:val="0"/>
          <w:sz w:val="24"/>
        </w:rPr>
        <w:t>赛场周边推出</w:t>
      </w:r>
      <w:r>
        <w:rPr>
          <w:rFonts w:hint="eastAsia" w:ascii="Arial" w:hAnsi="Arial" w:cs="Arial"/>
          <w:kern w:val="0"/>
          <w:sz w:val="24"/>
        </w:rPr>
        <w:t>“</w:t>
      </w:r>
      <w:r>
        <w:rPr>
          <w:rFonts w:ascii="Arial" w:hAnsi="Arial" w:cs="Arial"/>
          <w:kern w:val="0"/>
          <w:sz w:val="24"/>
        </w:rPr>
        <w:t>足球主题长桌宴</w:t>
      </w:r>
      <w:r>
        <w:rPr>
          <w:rFonts w:hint="eastAsia" w:ascii="Arial" w:hAnsi="Arial" w:cs="Arial"/>
          <w:kern w:val="0"/>
          <w:sz w:val="24"/>
        </w:rPr>
        <w:t>”</w:t>
      </w:r>
      <w:r>
        <w:rPr>
          <w:rFonts w:ascii="Arial" w:hAnsi="Arial" w:cs="Arial"/>
          <w:kern w:val="0"/>
          <w:sz w:val="24"/>
        </w:rPr>
        <w:t>，将牛瘪火锅、五彩糯米饭等特色饮食与球赛解说、表演结合，单日最高接待量达</w:t>
      </w:r>
      <w:r>
        <w:rPr>
          <w:rFonts w:ascii="宋体" w:eastAsia="宋体" w:cs="Arial"/>
          <w:kern w:val="0"/>
          <w:sz w:val="24"/>
        </w:rPr>
        <w:t>800</w:t>
      </w:r>
      <w:r>
        <w:rPr>
          <w:rFonts w:ascii="Arial" w:hAnsi="Arial" w:cs="Arial"/>
          <w:kern w:val="0"/>
          <w:sz w:val="24"/>
        </w:rPr>
        <w:t>桌，带动餐饮商户收入环比增长</w:t>
      </w:r>
      <w:r>
        <w:rPr>
          <w:rFonts w:ascii="宋体" w:eastAsia="宋体" w:cs="Arial"/>
          <w:kern w:val="0"/>
          <w:sz w:val="24"/>
        </w:rPr>
        <w:t>180%。</w:t>
      </w:r>
      <w:r>
        <w:rPr>
          <w:rFonts w:hint="eastAsia" w:ascii="Arial" w:hAnsi="Arial" w:cs="Arial"/>
          <w:kern w:val="0"/>
          <w:sz w:val="24"/>
        </w:rPr>
        <w:t>台江</w:t>
      </w:r>
      <w:r>
        <w:rPr>
          <w:rFonts w:ascii="Arial" w:hAnsi="Arial" w:cs="Arial"/>
          <w:kern w:val="0"/>
          <w:sz w:val="24"/>
        </w:rPr>
        <w:t>县在</w:t>
      </w:r>
      <w:r>
        <w:rPr>
          <w:rFonts w:hint="eastAsia" w:ascii="Arial" w:hAnsi="Arial" w:cs="Arial"/>
          <w:kern w:val="0"/>
          <w:sz w:val="24"/>
        </w:rPr>
        <w:t>“</w:t>
      </w:r>
      <w:r>
        <w:rPr>
          <w:rFonts w:ascii="宋体" w:eastAsia="宋体" w:cs="Arial"/>
          <w:kern w:val="0"/>
          <w:sz w:val="24"/>
        </w:rPr>
        <w:t>村BA</w:t>
      </w:r>
      <w:r>
        <w:rPr>
          <w:rFonts w:hint="eastAsia" w:ascii="宋体" w:eastAsia="宋体" w:cs="Arial"/>
          <w:kern w:val="0"/>
          <w:sz w:val="24"/>
        </w:rPr>
        <w:t>”</w:t>
      </w:r>
      <w:r>
        <w:rPr>
          <w:rFonts w:ascii="Arial" w:hAnsi="Arial" w:cs="Arial"/>
          <w:kern w:val="0"/>
          <w:sz w:val="24"/>
        </w:rPr>
        <w:t>总决赛期间推出</w:t>
      </w:r>
      <w:r>
        <w:rPr>
          <w:rFonts w:hint="eastAsia" w:ascii="Arial" w:hAnsi="Arial" w:cs="Arial"/>
          <w:kern w:val="0"/>
          <w:sz w:val="24"/>
        </w:rPr>
        <w:t>“</w:t>
      </w:r>
      <w:r>
        <w:rPr>
          <w:rFonts w:ascii="Arial" w:hAnsi="Arial" w:cs="Arial"/>
          <w:kern w:val="0"/>
          <w:sz w:val="24"/>
        </w:rPr>
        <w:t>篮球明星联名宴</w:t>
      </w:r>
      <w:r>
        <w:rPr>
          <w:rFonts w:hint="eastAsia" w:ascii="Arial" w:hAnsi="Arial" w:cs="Arial"/>
          <w:kern w:val="0"/>
          <w:sz w:val="24"/>
        </w:rPr>
        <w:t>”</w:t>
      </w:r>
      <w:r>
        <w:rPr>
          <w:rFonts w:ascii="Arial" w:hAnsi="Arial" w:cs="Arial"/>
          <w:kern w:val="0"/>
          <w:sz w:val="24"/>
        </w:rPr>
        <w:t>，通过短视频直播实现线上订座率提升</w:t>
      </w:r>
      <w:r>
        <w:rPr>
          <w:rFonts w:ascii="宋体" w:eastAsia="宋体" w:cs="Arial"/>
          <w:kern w:val="0"/>
          <w:sz w:val="24"/>
        </w:rPr>
        <w:t>70%</w:t>
      </w:r>
      <w:r>
        <w:rPr>
          <w:rFonts w:eastAsia="宋体"/>
          <w:kern w:val="0"/>
          <w:sz w:val="24"/>
        </w:rPr>
        <w:t>‌</w:t>
      </w:r>
      <w:r>
        <w:rPr>
          <w:rFonts w:ascii="宋体" w:eastAsia="宋体" w:cs="Arial"/>
          <w:kern w:val="0"/>
          <w:sz w:val="24"/>
        </w:rPr>
        <w:t>。</w:t>
      </w:r>
    </w:p>
    <w:p w14:paraId="6048924E">
      <w:pPr>
        <w:keepNext w:val="0"/>
        <w:keepLines w:val="0"/>
        <w:pageBreakBefore w:val="0"/>
        <w:widowControl/>
        <w:kinsoku/>
        <w:wordWrap/>
        <w:overflowPunct/>
        <w:topLinePunct w:val="0"/>
        <w:autoSpaceDE/>
        <w:autoSpaceDN/>
        <w:bidi w:val="0"/>
        <w:adjustRightInd/>
        <w:snapToGrid/>
        <w:spacing w:line="460" w:lineRule="exact"/>
        <w:ind w:firstLine="480" w:firstLineChars="200"/>
        <w:jc w:val="left"/>
        <w:textAlignment w:val="auto"/>
        <w:rPr>
          <w:rFonts w:ascii="Arial" w:hAnsi="Arial" w:cs="Arial"/>
          <w:kern w:val="0"/>
          <w:sz w:val="24"/>
        </w:rPr>
      </w:pPr>
      <w:r>
        <w:rPr>
          <w:rFonts w:hint="eastAsia" w:ascii="Arial" w:hAnsi="Arial" w:cs="Arial"/>
          <w:kern w:val="0"/>
          <w:sz w:val="24"/>
        </w:rPr>
        <w:t>综上所述，</w:t>
      </w:r>
      <w:r>
        <w:rPr>
          <w:rFonts w:ascii="Arial" w:hAnsi="Arial" w:cs="Arial"/>
          <w:kern w:val="0"/>
          <w:sz w:val="24"/>
        </w:rPr>
        <w:t>长桌宴通过餐饮、文旅、就业等多维度推动黔东南州经济结构优化，成为民族地区</w:t>
      </w:r>
      <w:r>
        <w:rPr>
          <w:rFonts w:hint="eastAsia" w:ascii="Arial" w:hAnsi="Arial" w:cs="Arial"/>
          <w:kern w:val="0"/>
          <w:sz w:val="24"/>
        </w:rPr>
        <w:t>经济社会发展和</w:t>
      </w:r>
      <w:r>
        <w:rPr>
          <w:rFonts w:ascii="Arial" w:hAnsi="Arial" w:cs="Arial"/>
          <w:kern w:val="0"/>
          <w:sz w:val="24"/>
        </w:rPr>
        <w:t>乡村振兴的重要引擎。</w:t>
      </w:r>
    </w:p>
    <w:p w14:paraId="4B2F04A4">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2" w:firstLineChars="200"/>
        <w:textAlignment w:val="auto"/>
        <w:rPr>
          <w:rFonts w:hint="eastAsia" w:ascii="楷体" w:eastAsia="楷体"/>
          <w:b/>
          <w:bCs/>
        </w:rPr>
      </w:pPr>
      <w:r>
        <w:rPr>
          <w:rFonts w:hint="eastAsia" w:ascii="楷体" w:eastAsia="楷体"/>
          <w:b/>
          <w:bCs/>
          <w:color w:val="000000"/>
        </w:rPr>
        <w:t>（二）制修订地方标准</w:t>
      </w:r>
      <w:r>
        <w:rPr>
          <w:rFonts w:ascii="楷体" w:eastAsia="楷体"/>
          <w:b/>
          <w:bCs/>
        </w:rPr>
        <w:t>的必要性和意义</w:t>
      </w:r>
    </w:p>
    <w:p w14:paraId="4D409B1C">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color w:val="000000"/>
        </w:rPr>
      </w:pPr>
      <w:r>
        <w:rPr>
          <w:rFonts w:ascii="Times New Roman" w:hAnsi="Times New Roman" w:cs="Times New Roman"/>
          <w:color w:val="000000"/>
        </w:rPr>
        <w:t>‌</w:t>
      </w:r>
      <w:r>
        <w:rPr>
          <w:rFonts w:hint="eastAsia"/>
          <w:color w:val="000000"/>
        </w:rPr>
        <w:t>长桌宴作为具有千年历史的传统民俗活动，承载着地方文化符号与集体记忆</w:t>
      </w:r>
      <w:r>
        <w:rPr>
          <w:rFonts w:ascii="Times New Roman" w:hAnsi="Times New Roman" w:cs="Times New Roman"/>
          <w:color w:val="000000"/>
        </w:rPr>
        <w:t>‌</w:t>
      </w:r>
      <w:r>
        <w:rPr>
          <w:rFonts w:hint="eastAsia"/>
          <w:color w:val="000000"/>
        </w:rPr>
        <w:t>。随着现代生活方式冲击，部分传统仪式逐渐简化甚至消失，亟需通过标准化手段固化核心流程（如座次安排、菜品结构、敬酒礼节等），</w:t>
      </w:r>
      <w:bookmarkStart w:id="1" w:name="_Hlk195620881"/>
      <w:r>
        <w:rPr>
          <w:rFonts w:hint="eastAsia"/>
          <w:color w:val="000000"/>
        </w:rPr>
        <w:t>避免文化内涵流失</w:t>
      </w:r>
      <w:bookmarkEnd w:id="1"/>
      <w:r>
        <w:rPr>
          <w:rFonts w:ascii="Times New Roman" w:hAnsi="Times New Roman" w:cs="Times New Roman"/>
          <w:color w:val="000000"/>
        </w:rPr>
        <w:t>‌</w:t>
      </w:r>
      <w:r>
        <w:rPr>
          <w:rFonts w:hint="eastAsia"/>
          <w:color w:val="000000"/>
        </w:rPr>
        <w:t>。不同地区对长桌宴的座次等级、用餐禁忌等存在差异</w:t>
      </w:r>
      <w:r>
        <w:rPr>
          <w:rFonts w:ascii="Times New Roman" w:hAnsi="Times New Roman" w:cs="Times New Roman"/>
          <w:color w:val="000000"/>
        </w:rPr>
        <w:t>‌</w:t>
      </w:r>
      <w:r>
        <w:rPr>
          <w:rFonts w:hint="eastAsia"/>
          <w:color w:val="000000"/>
        </w:rPr>
        <w:t>，标准可消弭因礼仪认知偏差引发的矛盾（如主宾位争议、用餐顺序失序），减少人际摩擦，维护和谐氛围。</w:t>
      </w:r>
      <w:r>
        <w:rPr>
          <w:rFonts w:ascii="Times New Roman" w:hAnsi="Times New Roman" w:cs="Times New Roman"/>
          <w:color w:val="000000"/>
        </w:rPr>
        <w:t>‌</w:t>
      </w:r>
      <w:r>
        <w:rPr>
          <w:rFonts w:hint="eastAsia"/>
          <w:color w:val="000000"/>
        </w:rPr>
        <w:t>长桌宴在黔东南州已成为文旅融合的重要载体</w:t>
      </w:r>
      <w:r>
        <w:rPr>
          <w:rFonts w:hint="eastAsia" w:ascii="Times New Roman" w:hAnsi="Times New Roman" w:cs="Times New Roman"/>
          <w:color w:val="000000"/>
        </w:rPr>
        <w:t>，</w:t>
      </w:r>
      <w:r>
        <w:rPr>
          <w:rFonts w:hint="eastAsia"/>
          <w:color w:val="000000"/>
        </w:rPr>
        <w:t>地方标准的出台可明确服务流程、安全要求及文化展示规范，提升游客体验统一性，同时为从业者提供可复制的操作指南，推动产业化发展</w:t>
      </w:r>
      <w:r>
        <w:rPr>
          <w:rFonts w:ascii="Times New Roman" w:hAnsi="Times New Roman" w:cs="Times New Roman"/>
          <w:color w:val="000000"/>
        </w:rPr>
        <w:t>‌</w:t>
      </w:r>
      <w:r>
        <w:rPr>
          <w:rFonts w:hint="eastAsia" w:ascii="Times New Roman" w:hAnsi="Times New Roman" w:cs="Times New Roman"/>
          <w:color w:val="000000"/>
        </w:rPr>
        <w:t>。</w:t>
      </w:r>
      <w:r>
        <w:rPr>
          <w:rFonts w:hint="eastAsia"/>
          <w:color w:val="000000"/>
        </w:rPr>
        <w:t>总之，</w:t>
      </w:r>
      <w:r>
        <w:rPr>
          <w:rFonts w:hint="eastAsia" w:ascii="宋体" w:eastAsia="宋体" w:cs="宋体"/>
          <w:color w:val="000000"/>
        </w:rPr>
        <w:t>制订</w:t>
      </w:r>
      <w:r>
        <w:rPr>
          <w:rFonts w:hint="eastAsia"/>
          <w:color w:val="000000"/>
        </w:rPr>
        <w:t>地方标准是避免文化内涵流失、促进产业发展的关键举措，通过技术参数固化、传承体系重构和体验场景创新，实现民族文化保护与文旅经济发展的双重价值。</w:t>
      </w:r>
    </w:p>
    <w:p w14:paraId="4C8E8806">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rPr>
          <w:rFonts w:hint="eastAsia" w:ascii="宋体" w:cs="宋体"/>
          <w:color w:val="000000"/>
          <w:kern w:val="0"/>
          <w:sz w:val="24"/>
        </w:rPr>
      </w:pPr>
      <w:r>
        <w:rPr>
          <w:rFonts w:ascii="宋体" w:cs="宋体"/>
          <w:color w:val="000000"/>
          <w:kern w:val="0"/>
          <w:sz w:val="24"/>
        </w:rPr>
        <w:t xml:space="preserve"> </w:t>
      </w:r>
      <w:r>
        <w:rPr>
          <w:rFonts w:hint="eastAsia" w:ascii="宋体" w:cs="宋体"/>
          <w:color w:val="000000"/>
          <w:kern w:val="0"/>
          <w:sz w:val="24"/>
        </w:rPr>
        <w:t xml:space="preserve">  </w:t>
      </w:r>
      <w:r>
        <w:rPr>
          <w:rFonts w:ascii="宋体" w:cs="宋体"/>
          <w:color w:val="000000"/>
          <w:kern w:val="0"/>
          <w:sz w:val="24"/>
        </w:rPr>
        <w:t>长桌宴</w:t>
      </w:r>
      <w:r>
        <w:rPr>
          <w:rFonts w:hint="eastAsia" w:ascii="宋体" w:cs="宋体"/>
          <w:color w:val="000000"/>
          <w:kern w:val="0"/>
          <w:sz w:val="24"/>
        </w:rPr>
        <w:t>的</w:t>
      </w:r>
      <w:r>
        <w:rPr>
          <w:rFonts w:ascii="宋体" w:cs="宋体"/>
          <w:color w:val="000000"/>
          <w:kern w:val="0"/>
          <w:sz w:val="24"/>
        </w:rPr>
        <w:t>标准化流程能将从</w:t>
      </w:r>
      <w:r>
        <w:rPr>
          <w:rFonts w:hint="eastAsia" w:ascii="宋体" w:cs="宋体"/>
          <w:color w:val="000000"/>
          <w:kern w:val="0"/>
          <w:sz w:val="24"/>
        </w:rPr>
        <w:t>宴席的</w:t>
      </w:r>
      <w:r>
        <w:rPr>
          <w:rFonts w:ascii="宋体" w:cs="宋体"/>
          <w:color w:val="000000"/>
          <w:kern w:val="0"/>
          <w:sz w:val="24"/>
        </w:rPr>
        <w:t>自发活动升级为文化品牌，通过仪式感强化参与者对地方民俗的认同</w:t>
      </w:r>
      <w:r>
        <w:rPr>
          <w:color w:val="000000"/>
          <w:kern w:val="0"/>
          <w:sz w:val="24"/>
        </w:rPr>
        <w:t>‌</w:t>
      </w:r>
      <w:r>
        <w:rPr>
          <w:rFonts w:ascii="宋体" w:cs="宋体"/>
          <w:color w:val="000000"/>
          <w:kern w:val="0"/>
          <w:sz w:val="24"/>
        </w:rPr>
        <w:t>。例如统一服饰、祝酒辞等细节设计，可形成鲜明的文化符号记忆点，助力“一城一宴”特色打造</w:t>
      </w:r>
      <w:r>
        <w:rPr>
          <w:color w:val="000000"/>
          <w:kern w:val="0"/>
          <w:sz w:val="24"/>
        </w:rPr>
        <w:t>‌</w:t>
      </w:r>
      <w:r>
        <w:rPr>
          <w:rFonts w:ascii="宋体" w:cs="宋体"/>
          <w:color w:val="000000"/>
          <w:kern w:val="0"/>
          <w:sz w:val="24"/>
        </w:rPr>
        <w:t>。标准可规定食品安全标准、餐具清洁要求、紧急事件处理预案等内容，降低</w:t>
      </w:r>
      <w:r>
        <w:rPr>
          <w:rFonts w:hint="eastAsia" w:ascii="宋体" w:cs="宋体"/>
          <w:color w:val="000000"/>
          <w:kern w:val="0"/>
          <w:sz w:val="24"/>
        </w:rPr>
        <w:t>食品安全</w:t>
      </w:r>
      <w:r>
        <w:rPr>
          <w:rFonts w:ascii="宋体" w:cs="宋体"/>
          <w:color w:val="000000"/>
          <w:kern w:val="0"/>
          <w:sz w:val="24"/>
        </w:rPr>
        <w:t>风险</w:t>
      </w:r>
      <w:r>
        <w:rPr>
          <w:color w:val="000000"/>
          <w:kern w:val="0"/>
          <w:sz w:val="24"/>
        </w:rPr>
        <w:t>‌</w:t>
      </w:r>
      <w:r>
        <w:rPr>
          <w:rFonts w:ascii="宋体" w:cs="宋体"/>
          <w:color w:val="000000"/>
          <w:kern w:val="0"/>
          <w:sz w:val="24"/>
        </w:rPr>
        <w:t>。同时明确服务人员礼仪培训要求（如敬酒分寸、语言规范），避免过度劝酒等陋习</w:t>
      </w:r>
      <w:r>
        <w:rPr>
          <w:color w:val="000000"/>
          <w:kern w:val="0"/>
          <w:sz w:val="24"/>
        </w:rPr>
        <w:t>‌</w:t>
      </w:r>
      <w:r>
        <w:rPr>
          <w:rFonts w:ascii="宋体" w:cs="宋体"/>
          <w:color w:val="000000"/>
          <w:kern w:val="0"/>
          <w:sz w:val="24"/>
        </w:rPr>
        <w:t>。标准可作为文化输出的基础框架，既保留核心传统</w:t>
      </w:r>
      <w:r>
        <w:rPr>
          <w:color w:val="000000"/>
          <w:kern w:val="0"/>
          <w:sz w:val="24"/>
        </w:rPr>
        <w:t>‌</w:t>
      </w:r>
      <w:r>
        <w:rPr>
          <w:rFonts w:ascii="宋体" w:cs="宋体"/>
          <w:color w:val="000000"/>
          <w:kern w:val="0"/>
          <w:sz w:val="24"/>
        </w:rPr>
        <w:t>，又为现代创新留出空间（如素食宴、节庆主题宴等衍生形态），促进民俗活动可持续发展</w:t>
      </w:r>
      <w:r>
        <w:rPr>
          <w:color w:val="000000"/>
          <w:kern w:val="0"/>
          <w:sz w:val="24"/>
        </w:rPr>
        <w:t>‌</w:t>
      </w:r>
      <w:r>
        <w:rPr>
          <w:rFonts w:hint="eastAsia" w:ascii="宋体" w:cs="宋体"/>
          <w:color w:val="000000"/>
          <w:kern w:val="0"/>
          <w:sz w:val="24"/>
        </w:rPr>
        <w:t>。</w:t>
      </w:r>
    </w:p>
    <w:p w14:paraId="79082B52">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2" w:firstLineChars="200"/>
        <w:textAlignment w:val="auto"/>
        <w:rPr>
          <w:rFonts w:hint="eastAsia" w:ascii="楷体" w:eastAsia="楷体" w:cs="宋体"/>
          <w:b/>
          <w:bCs/>
          <w:color w:val="000000"/>
        </w:rPr>
      </w:pPr>
      <w:r>
        <w:rPr>
          <w:rFonts w:hint="eastAsia" w:ascii="楷体" w:eastAsia="楷体" w:cs="宋体"/>
          <w:b/>
          <w:bCs/>
          <w:color w:val="000000"/>
        </w:rPr>
        <w:t>（三）主要内容</w:t>
      </w:r>
    </w:p>
    <w:p w14:paraId="6C66FC8E">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rPr>
      </w:pPr>
      <w:r>
        <w:rPr>
          <w:rFonts w:hint="eastAsia" w:ascii="宋体" w:eastAsia="宋体" w:cs="宋体"/>
          <w:color w:val="000000"/>
        </w:rPr>
        <w:t>本标准规定了长桌宴礼仪规范的有关术语、基本要求、菜品和供餐要求、接待服务流程及要求、制度管理、持续改进等内容。</w:t>
      </w:r>
    </w:p>
    <w:p w14:paraId="1CD413C4">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黑体" w:eastAsia="黑体" w:cs="宋体"/>
          <w:b w:val="0"/>
          <w:bCs w:val="0"/>
          <w:color w:val="000000"/>
        </w:rPr>
      </w:pPr>
      <w:r>
        <w:rPr>
          <w:rFonts w:hint="eastAsia" w:ascii="黑体" w:eastAsia="黑体" w:cs="宋体"/>
          <w:b w:val="0"/>
          <w:bCs w:val="0"/>
          <w:color w:val="000000"/>
        </w:rPr>
        <w:t>二、工作简况</w:t>
      </w:r>
    </w:p>
    <w:p w14:paraId="4D0811FF">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2" w:firstLineChars="200"/>
        <w:textAlignment w:val="auto"/>
        <w:rPr>
          <w:rFonts w:hint="eastAsia" w:ascii="楷体" w:eastAsia="楷体" w:cs="宋体"/>
          <w:b/>
          <w:bCs/>
          <w:color w:val="000000"/>
        </w:rPr>
      </w:pPr>
      <w:r>
        <w:rPr>
          <w:rFonts w:hint="eastAsia" w:ascii="楷体" w:eastAsia="楷体" w:cs="宋体"/>
          <w:b/>
          <w:bCs/>
          <w:color w:val="000000"/>
        </w:rPr>
        <w:t>（一）任务来源</w:t>
      </w:r>
    </w:p>
    <w:p w14:paraId="0E22921C">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楷体" w:eastAsia="楷体" w:cs="宋体"/>
          <w:b/>
          <w:bCs/>
          <w:color w:val="000000"/>
        </w:rPr>
      </w:pPr>
      <w:r>
        <w:rPr>
          <w:rFonts w:hint="eastAsia" w:ascii="宋体" w:eastAsia="宋体" w:cs="宋体"/>
          <w:color w:val="000000"/>
        </w:rPr>
        <w:t>根据《省市场监管局关于同意立项制定</w:t>
      </w:r>
      <w:r>
        <w:t>&lt;</w:t>
      </w:r>
      <w:r>
        <w:rPr>
          <w:rFonts w:hint="eastAsia" w:ascii="宋体" w:eastAsia="宋体" w:cs="宋体"/>
          <w:color w:val="000000"/>
        </w:rPr>
        <w:t>番茄穴盘育苗技术规程</w:t>
      </w:r>
      <w:r>
        <w:t>&gt;</w:t>
      </w:r>
      <w:r>
        <w:rPr>
          <w:rFonts w:hint="eastAsia" w:ascii="宋体" w:eastAsia="宋体" w:cs="宋体"/>
          <w:color w:val="000000"/>
        </w:rPr>
        <w:t>等10项黔东南州2025年第一批地方标准项目的批复》以及黔东南州市场监督管理局下发的《黔东南州市场监管局关于下达2025年第一批黔东南州地方标准制定项目计划的通知》，同意立项《长桌宴民俗礼仪规范》，由黔东南民族职业技术学院牵头制订。</w:t>
      </w:r>
    </w:p>
    <w:p w14:paraId="4F0BBC98">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2" w:firstLineChars="200"/>
        <w:textAlignment w:val="auto"/>
        <w:rPr>
          <w:rFonts w:hint="eastAsia" w:ascii="楷体" w:eastAsia="楷体" w:cs="宋体"/>
          <w:b/>
          <w:bCs/>
          <w:color w:val="000000"/>
        </w:rPr>
      </w:pPr>
      <w:r>
        <w:rPr>
          <w:rFonts w:hint="eastAsia" w:ascii="楷体" w:eastAsia="楷体" w:cs="宋体"/>
          <w:b/>
          <w:bCs/>
          <w:color w:val="000000"/>
        </w:rPr>
        <w:t>（二）编制过程</w:t>
      </w:r>
    </w:p>
    <w:p w14:paraId="1475E558">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cs="宋体"/>
          <w:sz w:val="24"/>
        </w:rPr>
      </w:pPr>
      <w:r>
        <w:rPr>
          <w:rFonts w:hint="eastAsia" w:ascii="宋体" w:cs="宋体"/>
          <w:sz w:val="24"/>
        </w:rPr>
        <w:t>本文件的编制工作分以下阶段：</w:t>
      </w:r>
    </w:p>
    <w:p w14:paraId="7708909E">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rPr>
        <w:t>1.立项阶段</w:t>
      </w:r>
    </w:p>
    <w:p w14:paraId="0D8BD332">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（1）数据收集：2024年8月-2024年9月，组建标准起草小组，收集标准编制的背景材料和有关标准编制的参考、引用资料，进行归纳整理。共查阅国内外文献85篇，整理归类有关长桌宴的文献9篇，使用参考文献3篇。</w:t>
      </w:r>
    </w:p>
    <w:p w14:paraId="255DFF68">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2）实地调查：2024年10月-2024年11月，前往黔东南州西江苗寨、肇兴侗寨、万达小镇进行调研，收集接长桌宴的文化内涵、接待场所、菜系、接待流程、特色服务等资料，并进行归纳整理，制定标准草案，报批立项。</w:t>
      </w:r>
    </w:p>
    <w:p w14:paraId="7077CA53">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2.起草阶段</w:t>
      </w:r>
    </w:p>
    <w:p w14:paraId="3D091830">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2024年1月</w:t>
      </w:r>
      <w:bookmarkStart w:id="2" w:name="_Hlk178450551"/>
      <w:r>
        <w:rPr>
          <w:rFonts w:hint="eastAsia" w:ascii="宋体" w:eastAsia="宋体" w:cs="宋体"/>
          <w:color w:val="000000" w:themeColor="text1"/>
          <w14:textFill>
            <w14:solidFill>
              <w14:schemeClr w14:val="tx1"/>
            </w14:solidFill>
          </w14:textFill>
        </w:rPr>
        <w:t>-</w:t>
      </w:r>
      <w:bookmarkEnd w:id="2"/>
      <w:r>
        <w:rPr>
          <w:rFonts w:hint="eastAsia" w:ascii="宋体" w:eastAsia="宋体" w:cs="宋体"/>
          <w:color w:val="000000" w:themeColor="text1"/>
          <w14:textFill>
            <w14:solidFill>
              <w14:schemeClr w14:val="tx1"/>
            </w14:solidFill>
          </w14:textFill>
        </w:rPr>
        <w:t>2024年4月，在对标准的主要内容进行综合分析和充分论证、内部讨论的基础上，按照GB/T 1.1—2020《标准化工作导则 第1部分：标准化文件的结构和起草规则》编写地方标准和编制说明的征求意见稿。</w:t>
      </w:r>
    </w:p>
    <w:p w14:paraId="6B04DB96">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3.征求意见阶段</w:t>
      </w:r>
    </w:p>
    <w:p w14:paraId="7B088304">
      <w:pPr>
        <w:pStyle w:val="11"/>
        <w:keepNext w:val="0"/>
        <w:keepLines w:val="0"/>
        <w:pageBreakBefore w:val="0"/>
        <w:kinsoku/>
        <w:wordWrap/>
        <w:overflowPunct/>
        <w:topLinePunct w:val="0"/>
        <w:autoSpaceDE/>
        <w:autoSpaceDN/>
        <w:bidi w:val="0"/>
        <w:adjustRightInd/>
        <w:snapToGrid/>
        <w:spacing w:before="0" w:beforeAutospacing="0" w:after="0" w:afterAutospacing="0" w:line="460" w:lineRule="exact"/>
        <w:ind w:firstLine="480" w:firstLineChars="200"/>
        <w:textAlignment w:val="auto"/>
        <w:rPr>
          <w:rFonts w:hint="eastAsia" w:ascii="宋体" w:eastAsia="宋体" w:cs="宋体"/>
          <w:color w:val="000000" w:themeColor="text1"/>
          <w:lang w:eastAsia="zh-CN"/>
          <w14:textFill>
            <w14:solidFill>
              <w14:schemeClr w14:val="tx1"/>
            </w14:solidFill>
          </w14:textFill>
        </w:rPr>
      </w:pPr>
      <w:r>
        <w:rPr>
          <w:rFonts w:hint="eastAsia" w:ascii="宋体" w:eastAsia="宋体" w:cs="宋体"/>
          <w:color w:val="000000" w:themeColor="text1"/>
          <w14:textFill>
            <w14:solidFill>
              <w14:schemeClr w14:val="tx1"/>
            </w14:solidFill>
          </w14:textFill>
        </w:rPr>
        <w:t>2024年4月15日，编制组</w:t>
      </w:r>
      <w:r>
        <w:rPr>
          <w:rFonts w:hint="eastAsia" w:cs="宋体"/>
          <w:color w:val="000000" w:themeColor="text1"/>
          <w:lang w:eastAsia="zh-CN"/>
          <w14:textFill>
            <w14:solidFill>
              <w14:schemeClr w14:val="tx1"/>
            </w14:solidFill>
          </w14:textFill>
        </w:rPr>
        <w:t>定向</w:t>
      </w:r>
      <w:r>
        <w:rPr>
          <w:rFonts w:hint="eastAsia" w:ascii="宋体" w:eastAsia="宋体" w:cs="宋体"/>
          <w:color w:val="000000" w:themeColor="text1"/>
          <w14:textFill>
            <w14:solidFill>
              <w14:schemeClr w14:val="tx1"/>
            </w14:solidFill>
          </w14:textFill>
        </w:rPr>
        <w:t>征求了黔东南民族职业技术学院</w:t>
      </w:r>
      <w:r>
        <w:rPr>
          <w:rFonts w:ascii="宋体" w:eastAsia="宋体" w:cs="宋体"/>
          <w:color w:val="000000" w:themeColor="text1"/>
          <w14:textFill>
            <w14:solidFill>
              <w14:schemeClr w14:val="tx1"/>
            </w14:solidFill>
          </w14:textFill>
        </w:rPr>
        <w:t>凯里学院、西江、肇兴侗寨景区管委会、标准化专家的意见建议，收到</w:t>
      </w:r>
      <w:r>
        <w:rPr>
          <w:rFonts w:hint="eastAsia" w:cs="宋体"/>
          <w:color w:val="000000" w:themeColor="text1"/>
          <w:lang w:val="en-US" w:eastAsia="zh-CN"/>
          <w14:textFill>
            <w14:solidFill>
              <w14:schemeClr w14:val="tx1"/>
            </w14:solidFill>
          </w14:textFill>
        </w:rPr>
        <w:t>4</w:t>
      </w:r>
      <w:r>
        <w:rPr>
          <w:rFonts w:ascii="宋体" w:eastAsia="宋体" w:cs="宋体"/>
          <w:color w:val="000000" w:themeColor="text1"/>
          <w14:textFill>
            <w14:solidFill>
              <w14:schemeClr w14:val="tx1"/>
            </w14:solidFill>
          </w14:textFill>
        </w:rPr>
        <w:t>条修改意见。</w:t>
      </w:r>
      <w:r>
        <w:rPr>
          <w:rFonts w:hint="eastAsia" w:cs="宋体"/>
          <w:color w:val="000000" w:themeColor="text1"/>
          <w:lang w:eastAsia="zh-CN"/>
          <w14:textFill>
            <w14:solidFill>
              <w14:schemeClr w14:val="tx1"/>
            </w14:solidFill>
          </w14:textFill>
        </w:rPr>
        <w:t>修改完善后报</w:t>
      </w:r>
      <w:r>
        <w:rPr>
          <w:rFonts w:ascii="宋体" w:eastAsia="宋体" w:cs="宋体"/>
          <w:color w:val="000000" w:themeColor="text1"/>
          <w:kern w:val="0"/>
          <w:sz w:val="24"/>
          <w14:textFill>
            <w14:solidFill>
              <w14:schemeClr w14:val="tx1"/>
            </w14:solidFill>
          </w14:textFill>
        </w:rPr>
        <w:t>黔东南州市场监督管理局</w:t>
      </w:r>
      <w:r>
        <w:rPr>
          <w:rFonts w:hint="eastAsia" w:cs="宋体"/>
          <w:color w:val="000000" w:themeColor="text1"/>
          <w:lang w:eastAsia="zh-CN"/>
          <w14:textFill>
            <w14:solidFill>
              <w14:schemeClr w14:val="tx1"/>
            </w14:solidFill>
          </w14:textFill>
        </w:rPr>
        <w:t>挂网征求意见。</w:t>
      </w:r>
    </w:p>
    <w:p w14:paraId="65F6DCC5">
      <w:pPr>
        <w:keepNext w:val="0"/>
        <w:keepLines w:val="0"/>
        <w:pageBreakBefore w:val="0"/>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宋体"/>
          <w:color w:val="000000" w:themeColor="text1"/>
          <w:kern w:val="0"/>
          <w:sz w:val="24"/>
          <w14:textFill>
            <w14:solidFill>
              <w14:schemeClr w14:val="tx1"/>
            </w14:solidFill>
          </w14:textFill>
        </w:rPr>
      </w:pPr>
      <w:r>
        <w:rPr>
          <w:rFonts w:hint="eastAsia" w:ascii="宋体" w:eastAsia="宋体" w:cs="宋体"/>
          <w:color w:val="000000" w:themeColor="text1"/>
          <w:kern w:val="0"/>
          <w:sz w:val="24"/>
          <w14:textFill>
            <w14:solidFill>
              <w14:schemeClr w14:val="tx1"/>
            </w14:solidFill>
          </w14:textFill>
        </w:rPr>
        <w:t>4.技术审查阶段</w:t>
      </w:r>
    </w:p>
    <w:p w14:paraId="2B3D1B18">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宋体"/>
          <w:color w:val="000000" w:themeColor="text1"/>
          <w:kern w:val="0"/>
          <w:sz w:val="24"/>
          <w14:textFill>
            <w14:solidFill>
              <w14:schemeClr w14:val="tx1"/>
            </w14:solidFill>
          </w14:textFill>
        </w:rPr>
      </w:pPr>
      <w:r>
        <w:rPr>
          <w:rFonts w:hint="eastAsia" w:ascii="宋体" w:eastAsia="宋体" w:cs="宋体"/>
          <w:color w:val="000000" w:themeColor="text1"/>
          <w:kern w:val="0"/>
          <w:sz w:val="24"/>
          <w14:textFill>
            <w14:solidFill>
              <w14:schemeClr w14:val="tx1"/>
            </w14:solidFill>
          </w14:textFill>
        </w:rPr>
        <w:t>2</w:t>
      </w:r>
      <w:r>
        <w:rPr>
          <w:rFonts w:ascii="宋体" w:eastAsia="宋体" w:cs="宋体"/>
          <w:color w:val="000000" w:themeColor="text1"/>
          <w:kern w:val="0"/>
          <w:sz w:val="24"/>
          <w14:textFill>
            <w14:solidFill>
              <w14:schemeClr w14:val="tx1"/>
            </w14:solidFill>
          </w14:textFill>
        </w:rPr>
        <w:t>02</w:t>
      </w:r>
      <w:r>
        <w:rPr>
          <w:rFonts w:hint="eastAsia" w:ascii="宋体" w:eastAsia="宋体" w:cs="宋体"/>
          <w:color w:val="000000" w:themeColor="text1"/>
          <w:kern w:val="0"/>
          <w:sz w:val="24"/>
          <w14:textFill>
            <w14:solidFill>
              <w14:schemeClr w14:val="tx1"/>
            </w14:solidFill>
          </w14:textFill>
        </w:rPr>
        <w:t>5年</w:t>
      </w:r>
      <w:r>
        <w:rPr>
          <w:rFonts w:ascii="宋体" w:eastAsia="宋体" w:cs="宋体"/>
          <w:color w:val="000000" w:themeColor="text1"/>
          <w:kern w:val="0"/>
          <w:sz w:val="24"/>
          <w14:textFill>
            <w14:solidFill>
              <w14:schemeClr w14:val="tx1"/>
            </w14:solidFill>
          </w14:textFill>
        </w:rPr>
        <w:t>7</w:t>
      </w:r>
      <w:r>
        <w:rPr>
          <w:rFonts w:hint="eastAsia" w:ascii="宋体" w:eastAsia="宋体" w:cs="宋体"/>
          <w:color w:val="000000" w:themeColor="text1"/>
          <w:kern w:val="0"/>
          <w:sz w:val="24"/>
          <w14:textFill>
            <w14:solidFill>
              <w14:schemeClr w14:val="tx1"/>
            </w14:solidFill>
          </w14:textFill>
        </w:rPr>
        <w:t>月X日，</w:t>
      </w:r>
      <w:r>
        <w:rPr>
          <w:rFonts w:ascii="宋体" w:eastAsia="宋体" w:cs="宋体"/>
          <w:color w:val="000000" w:themeColor="text1"/>
          <w:kern w:val="0"/>
          <w:sz w:val="24"/>
          <w14:textFill>
            <w14:solidFill>
              <w14:schemeClr w14:val="tx1"/>
            </w14:solidFill>
          </w14:textFill>
        </w:rPr>
        <w:t>黔东南州市场监督管理局</w:t>
      </w:r>
      <w:r>
        <w:rPr>
          <w:rFonts w:hint="eastAsia" w:ascii="宋体" w:eastAsia="宋体" w:cs="宋体"/>
          <w:color w:val="000000" w:themeColor="text1"/>
          <w:kern w:val="0"/>
          <w:sz w:val="24"/>
          <w:lang w:eastAsia="zh-CN"/>
          <w14:textFill>
            <w14:solidFill>
              <w14:schemeClr w14:val="tx1"/>
            </w14:solidFill>
          </w14:textFill>
        </w:rPr>
        <w:t>组织专家召开</w:t>
      </w:r>
      <w:r>
        <w:rPr>
          <w:rFonts w:hint="eastAsia" w:ascii="宋体" w:eastAsia="宋体" w:cs="宋体"/>
          <w:color w:val="000000" w:themeColor="text1"/>
          <w:kern w:val="0"/>
          <w:sz w:val="24"/>
          <w14:textFill>
            <w14:solidFill>
              <w14:schemeClr w14:val="tx1"/>
            </w14:solidFill>
          </w14:textFill>
        </w:rPr>
        <w:t>《长桌宴民俗礼仪规范》技术审查</w:t>
      </w:r>
      <w:r>
        <w:rPr>
          <w:rFonts w:hint="eastAsia" w:ascii="宋体" w:cs="宋体"/>
          <w:color w:val="000000" w:themeColor="text1"/>
          <w:kern w:val="0"/>
          <w:sz w:val="24"/>
          <w:lang w:eastAsia="zh-CN"/>
          <w14:textFill>
            <w14:solidFill>
              <w14:schemeClr w14:val="tx1"/>
            </w14:solidFill>
          </w14:textFill>
        </w:rPr>
        <w:t>会</w:t>
      </w:r>
      <w:r>
        <w:rPr>
          <w:rFonts w:hint="eastAsia" w:ascii="宋体" w:eastAsia="宋体" w:cs="宋体"/>
          <w:color w:val="000000" w:themeColor="text1"/>
          <w:kern w:val="0"/>
          <w:sz w:val="24"/>
          <w14:textFill>
            <w14:solidFill>
              <w14:schemeClr w14:val="tx1"/>
            </w14:solidFill>
          </w14:textFill>
        </w:rPr>
        <w:t>，专家组对黔东南州地方标准《长桌宴民俗礼仪规范（</w:t>
      </w:r>
      <w:bookmarkStart w:id="5" w:name="_GoBack"/>
      <w:bookmarkEnd w:id="5"/>
      <w:r>
        <w:rPr>
          <w:rFonts w:hint="eastAsia" w:ascii="宋体" w:eastAsia="宋体" w:cs="宋体"/>
          <w:color w:val="000000" w:themeColor="text1"/>
          <w:kern w:val="0"/>
          <w:sz w:val="24"/>
          <w14:textFill>
            <w14:solidFill>
              <w14:schemeClr w14:val="tx1"/>
            </w14:solidFill>
          </w14:textFill>
        </w:rPr>
        <w:t>送审稿）》和编制说明送审稿进行审查，专家组在听取标准编制情况汇报后，经质询、答疑、逐条讨论并进行修改。</w:t>
      </w:r>
    </w:p>
    <w:p w14:paraId="2E5BBD5C">
      <w:pPr>
        <w:keepNext w:val="0"/>
        <w:keepLines w:val="0"/>
        <w:pageBreakBefore w:val="0"/>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宋体"/>
          <w:b/>
          <w:bCs/>
          <w:color w:val="000000" w:themeColor="text1"/>
          <w:kern w:val="0"/>
          <w:sz w:val="24"/>
          <w14:textFill>
            <w14:solidFill>
              <w14:schemeClr w14:val="tx1"/>
            </w14:solidFill>
          </w14:textFill>
        </w:rPr>
      </w:pPr>
      <w:r>
        <w:rPr>
          <w:rFonts w:hint="eastAsia" w:ascii="宋体" w:eastAsia="宋体" w:cs="宋体"/>
          <w:color w:val="000000" w:themeColor="text1"/>
          <w:kern w:val="0"/>
          <w:sz w:val="24"/>
          <w14:textFill>
            <w14:solidFill>
              <w14:schemeClr w14:val="tx1"/>
            </w14:solidFill>
          </w14:textFill>
        </w:rPr>
        <w:t>5.报批发布阶段</w:t>
      </w:r>
    </w:p>
    <w:p w14:paraId="6F0E4A5C">
      <w:pPr>
        <w:keepNext w:val="0"/>
        <w:keepLines w:val="0"/>
        <w:pageBreakBefore w:val="0"/>
        <w:widowControl/>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ascii="宋体" w:eastAsia="宋体" w:cs="宋体"/>
          <w:color w:val="000000" w:themeColor="text1"/>
          <w:kern w:val="0"/>
          <w:sz w:val="24"/>
          <w14:textFill>
            <w14:solidFill>
              <w14:schemeClr w14:val="tx1"/>
            </w14:solidFill>
          </w14:textFill>
        </w:rPr>
      </w:pPr>
      <w:r>
        <w:rPr>
          <w:rFonts w:hint="eastAsia" w:ascii="宋体" w:eastAsia="宋体" w:cs="宋体"/>
          <w:color w:val="000000" w:themeColor="text1"/>
          <w:kern w:val="0"/>
          <w:sz w:val="24"/>
          <w14:textFill>
            <w14:solidFill>
              <w14:schemeClr w14:val="tx1"/>
            </w14:solidFill>
          </w14:textFill>
        </w:rPr>
        <w:t>2025年8月</w:t>
      </w:r>
      <w:r>
        <w:rPr>
          <w:rFonts w:ascii="宋体" w:eastAsia="宋体" w:cs="宋体"/>
          <w:color w:val="000000" w:themeColor="text1"/>
          <w:kern w:val="0"/>
          <w:sz w:val="24"/>
          <w14:textFill>
            <w14:solidFill>
              <w14:schemeClr w14:val="tx1"/>
            </w14:solidFill>
          </w14:textFill>
        </w:rPr>
        <w:t>X 日</w:t>
      </w:r>
      <w:r>
        <w:rPr>
          <w:rFonts w:hint="eastAsia" w:ascii="宋体" w:eastAsia="宋体" w:cs="宋体"/>
          <w:color w:val="000000" w:themeColor="text1"/>
          <w:kern w:val="0"/>
          <w:sz w:val="24"/>
          <w14:textFill>
            <w14:solidFill>
              <w14:schemeClr w14:val="tx1"/>
            </w14:solidFill>
          </w14:textFill>
        </w:rPr>
        <w:t>，</w:t>
      </w:r>
      <w:r>
        <w:rPr>
          <w:rFonts w:ascii="宋体" w:eastAsia="宋体" w:cs="宋体"/>
          <w:color w:val="000000" w:themeColor="text1"/>
          <w:kern w:val="0"/>
          <w:sz w:val="24"/>
          <w14:textFill>
            <w14:solidFill>
              <w14:schemeClr w14:val="tx1"/>
            </w14:solidFill>
          </w14:textFill>
        </w:rPr>
        <w:t>编制单位按专家组</w:t>
      </w:r>
      <w:r>
        <w:rPr>
          <w:rFonts w:hint="eastAsia" w:ascii="宋体" w:eastAsia="宋体" w:cs="宋体"/>
          <w:color w:val="000000" w:themeColor="text1"/>
          <w:kern w:val="0"/>
          <w:sz w:val="24"/>
          <w14:textFill>
            <w14:solidFill>
              <w14:schemeClr w14:val="tx1"/>
            </w14:solidFill>
          </w14:textFill>
        </w:rPr>
        <w:t>的</w:t>
      </w:r>
      <w:r>
        <w:rPr>
          <w:rFonts w:ascii="宋体" w:eastAsia="宋体" w:cs="宋体"/>
          <w:color w:val="000000" w:themeColor="text1"/>
          <w:kern w:val="0"/>
          <w:sz w:val="24"/>
          <w14:textFill>
            <w14:solidFill>
              <w14:schemeClr w14:val="tx1"/>
            </w14:solidFill>
          </w14:textFill>
        </w:rPr>
        <w:t>意见</w:t>
      </w:r>
      <w:r>
        <w:rPr>
          <w:rFonts w:hint="eastAsia" w:ascii="宋体" w:eastAsia="宋体" w:cs="宋体"/>
          <w:color w:val="000000" w:themeColor="text1"/>
          <w:kern w:val="0"/>
          <w:sz w:val="24"/>
          <w14:textFill>
            <w14:solidFill>
              <w14:schemeClr w14:val="tx1"/>
            </w14:solidFill>
          </w14:textFill>
        </w:rPr>
        <w:t>进行</w:t>
      </w:r>
      <w:r>
        <w:rPr>
          <w:rFonts w:ascii="宋体" w:eastAsia="宋体" w:cs="宋体"/>
          <w:color w:val="000000" w:themeColor="text1"/>
          <w:kern w:val="0"/>
          <w:sz w:val="24"/>
          <w14:textFill>
            <w14:solidFill>
              <w14:schemeClr w14:val="tx1"/>
            </w14:solidFill>
          </w14:textFill>
        </w:rPr>
        <w:t>修改</w:t>
      </w:r>
      <w:r>
        <w:rPr>
          <w:rFonts w:hint="eastAsia" w:ascii="宋体" w:eastAsia="宋体" w:cs="宋体"/>
          <w:color w:val="000000" w:themeColor="text1"/>
          <w:kern w:val="0"/>
          <w:sz w:val="24"/>
          <w14:textFill>
            <w14:solidFill>
              <w14:schemeClr w14:val="tx1"/>
            </w14:solidFill>
          </w14:textFill>
        </w:rPr>
        <w:t>完善，</w:t>
      </w:r>
      <w:r>
        <w:rPr>
          <w:rFonts w:ascii="宋体" w:eastAsia="宋体" w:cs="宋体"/>
          <w:color w:val="000000" w:themeColor="text1"/>
          <w:kern w:val="0"/>
          <w:sz w:val="24"/>
          <w14:textFill>
            <w14:solidFill>
              <w14:schemeClr w14:val="tx1"/>
            </w14:solidFill>
          </w14:textFill>
        </w:rPr>
        <w:t>形成</w:t>
      </w:r>
      <w:r>
        <w:rPr>
          <w:rFonts w:hint="eastAsia" w:ascii="宋体" w:cs="宋体"/>
          <w:color w:val="000000" w:themeColor="text1"/>
          <w:sz w:val="24"/>
          <w14:textFill>
            <w14:solidFill>
              <w14:schemeClr w14:val="tx1"/>
            </w14:solidFill>
          </w14:textFill>
        </w:rPr>
        <w:t>《</w:t>
      </w:r>
      <w:r>
        <w:rPr>
          <w:rFonts w:hint="eastAsia" w:ascii="宋体" w:eastAsia="宋体" w:cs="宋体"/>
          <w:color w:val="000000" w:themeColor="text1"/>
          <w:kern w:val="0"/>
          <w:sz w:val="24"/>
          <w14:textFill>
            <w14:solidFill>
              <w14:schemeClr w14:val="tx1"/>
            </w14:solidFill>
          </w14:textFill>
        </w:rPr>
        <w:t>长桌宴民俗礼仪规范</w:t>
      </w:r>
      <w:r>
        <w:rPr>
          <w:rFonts w:hint="eastAsia" w:ascii="宋体" w:cs="宋体"/>
          <w:color w:val="000000" w:themeColor="text1"/>
          <w:sz w:val="24"/>
          <w14:textFill>
            <w14:solidFill>
              <w14:schemeClr w14:val="tx1"/>
            </w14:solidFill>
          </w14:textFill>
        </w:rPr>
        <w:t>（</w:t>
      </w:r>
      <w:r>
        <w:rPr>
          <w:rFonts w:ascii="宋体" w:eastAsia="宋体" w:cs="宋体"/>
          <w:color w:val="000000" w:themeColor="text1"/>
          <w:kern w:val="0"/>
          <w:sz w:val="24"/>
          <w14:textFill>
            <w14:solidFill>
              <w14:schemeClr w14:val="tx1"/>
            </w14:solidFill>
          </w14:textFill>
        </w:rPr>
        <w:t>报批稿</w:t>
      </w:r>
      <w:r>
        <w:rPr>
          <w:rFonts w:hint="eastAsia" w:ascii="宋体" w:eastAsia="宋体" w:cs="宋体"/>
          <w:color w:val="000000" w:themeColor="text1"/>
          <w:kern w:val="0"/>
          <w:sz w:val="24"/>
          <w14:textFill>
            <w14:solidFill>
              <w14:schemeClr w14:val="tx1"/>
            </w14:solidFill>
          </w14:textFill>
        </w:rPr>
        <w:t>）</w:t>
      </w:r>
      <w:r>
        <w:rPr>
          <w:rFonts w:hint="eastAsia" w:ascii="宋体" w:cs="宋体"/>
          <w:color w:val="000000" w:themeColor="text1"/>
          <w:sz w:val="24"/>
          <w14:textFill>
            <w14:solidFill>
              <w14:schemeClr w14:val="tx1"/>
            </w14:solidFill>
          </w14:textFill>
        </w:rPr>
        <w:t>》和编制说明（报批稿）</w:t>
      </w:r>
      <w:r>
        <w:rPr>
          <w:rFonts w:ascii="宋体" w:eastAsia="宋体" w:cs="宋体"/>
          <w:color w:val="000000" w:themeColor="text1"/>
          <w:kern w:val="0"/>
          <w:sz w:val="24"/>
          <w14:textFill>
            <w14:solidFill>
              <w14:schemeClr w14:val="tx1"/>
            </w14:solidFill>
          </w14:textFill>
        </w:rPr>
        <w:t>，报送黔东南州市场监督管理局审批</w:t>
      </w:r>
      <w:r>
        <w:rPr>
          <w:rFonts w:hint="eastAsia" w:ascii="宋体" w:eastAsia="宋体" w:cs="宋体"/>
          <w:color w:val="000000" w:themeColor="text1"/>
          <w:kern w:val="0"/>
          <w:sz w:val="24"/>
          <w14:textFill>
            <w14:solidFill>
              <w14:schemeClr w14:val="tx1"/>
            </w14:solidFill>
          </w14:textFill>
        </w:rPr>
        <w:t>并向社会</w:t>
      </w:r>
      <w:r>
        <w:rPr>
          <w:rFonts w:ascii="宋体" w:eastAsia="宋体" w:cs="宋体"/>
          <w:color w:val="000000" w:themeColor="text1"/>
          <w:kern w:val="0"/>
          <w:sz w:val="24"/>
          <w14:textFill>
            <w14:solidFill>
              <w14:schemeClr w14:val="tx1"/>
            </w14:solidFill>
          </w14:textFill>
        </w:rPr>
        <w:t>发布。</w:t>
      </w:r>
    </w:p>
    <w:p w14:paraId="07518CC8">
      <w:pPr>
        <w:pStyle w:val="11"/>
        <w:spacing w:before="0" w:beforeAutospacing="0" w:after="0" w:afterAutospacing="0" w:line="460" w:lineRule="exact"/>
        <w:ind w:firstLine="482" w:firstLineChars="200"/>
        <w:rPr>
          <w:rFonts w:hint="eastAsia" w:ascii="宋体" w:eastAsia="宋体" w:cs="宋体"/>
          <w:color w:val="FF0000"/>
        </w:rPr>
      </w:pPr>
      <w:r>
        <w:rPr>
          <w:rFonts w:hint="eastAsia" w:ascii="楷体" w:eastAsia="楷体"/>
          <w:b/>
          <w:bCs/>
          <w:color w:val="000000"/>
        </w:rPr>
        <w:t>（三）主要起草人及其工作分工</w:t>
      </w:r>
    </w:p>
    <w:p w14:paraId="5A8721CF">
      <w:pPr>
        <w:pStyle w:val="11"/>
        <w:spacing w:before="0" w:beforeAutospacing="0" w:after="0" w:afterAutospacing="0" w:line="460" w:lineRule="exact"/>
        <w:ind w:firstLine="680"/>
        <w:jc w:val="center"/>
        <w:rPr>
          <w:rFonts w:hint="eastAsia" w:ascii="宋体" w:eastAsia="宋体" w:cs="宋体"/>
          <w:b/>
          <w:bCs/>
          <w:color w:val="000000"/>
        </w:rPr>
      </w:pPr>
      <w:r>
        <w:rPr>
          <w:rFonts w:hint="eastAsia" w:ascii="宋体" w:eastAsia="宋体" w:cs="宋体"/>
          <w:b/>
          <w:bCs/>
          <w:color w:val="000000"/>
        </w:rPr>
        <w:t>表1 主要起草人及其分工一览表</w:t>
      </w:r>
    </w:p>
    <w:tbl>
      <w:tblPr>
        <w:tblStyle w:val="1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41"/>
        <w:gridCol w:w="1560"/>
        <w:gridCol w:w="1842"/>
        <w:gridCol w:w="1879"/>
      </w:tblGrid>
      <w:tr w14:paraId="67EC2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blHeader/>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2ECFDFB7">
            <w:pPr>
              <w:widowControl/>
              <w:adjustRightInd w:val="0"/>
              <w:snapToGrid w:val="0"/>
              <w:jc w:val="center"/>
              <w:rPr>
                <w:rFonts w:hint="eastAsia" w:ascii="宋体" w:eastAsia="宋体" w:cs="宋体"/>
                <w:b/>
                <w:kern w:val="0"/>
                <w:szCs w:val="21"/>
              </w:rPr>
            </w:pPr>
            <w:r>
              <w:rPr>
                <w:rFonts w:hint="eastAsia" w:ascii="宋体" w:eastAsia="宋体" w:cs="宋体"/>
                <w:b/>
                <w:kern w:val="0"/>
                <w:szCs w:val="21"/>
              </w:rPr>
              <w:t>主要起草单位</w:t>
            </w:r>
          </w:p>
        </w:tc>
        <w:tc>
          <w:tcPr>
            <w:tcW w:w="1560" w:type="dxa"/>
            <w:tcBorders>
              <w:top w:val="single" w:color="000000" w:sz="8" w:space="0"/>
              <w:left w:val="nil"/>
              <w:bottom w:val="single" w:color="000000" w:sz="8" w:space="0"/>
              <w:right w:val="single" w:color="000000" w:sz="8" w:space="0"/>
            </w:tcBorders>
            <w:vAlign w:val="center"/>
          </w:tcPr>
          <w:p w14:paraId="62C76C5A">
            <w:pPr>
              <w:widowControl/>
              <w:adjustRightInd w:val="0"/>
              <w:snapToGrid w:val="0"/>
              <w:jc w:val="center"/>
              <w:rPr>
                <w:rFonts w:hint="eastAsia" w:ascii="宋体" w:eastAsia="宋体" w:cs="宋体"/>
                <w:b/>
                <w:kern w:val="0"/>
                <w:szCs w:val="21"/>
              </w:rPr>
            </w:pPr>
            <w:r>
              <w:rPr>
                <w:rFonts w:hint="eastAsia" w:ascii="宋体" w:eastAsia="宋体" w:cs="宋体"/>
                <w:b/>
                <w:kern w:val="0"/>
                <w:szCs w:val="21"/>
              </w:rPr>
              <w:t>主要起草人员</w:t>
            </w:r>
          </w:p>
        </w:tc>
        <w:tc>
          <w:tcPr>
            <w:tcW w:w="1842" w:type="dxa"/>
            <w:tcBorders>
              <w:top w:val="single" w:color="000000" w:sz="8" w:space="0"/>
              <w:left w:val="nil"/>
              <w:bottom w:val="single" w:color="000000" w:sz="8" w:space="0"/>
              <w:right w:val="single" w:color="000000" w:sz="8" w:space="0"/>
            </w:tcBorders>
            <w:vAlign w:val="center"/>
          </w:tcPr>
          <w:p w14:paraId="453ACC94">
            <w:pPr>
              <w:widowControl/>
              <w:adjustRightInd w:val="0"/>
              <w:snapToGrid w:val="0"/>
              <w:jc w:val="center"/>
              <w:rPr>
                <w:rFonts w:hint="eastAsia" w:ascii="宋体" w:eastAsia="宋体" w:cs="宋体"/>
                <w:b/>
                <w:kern w:val="0"/>
                <w:szCs w:val="21"/>
              </w:rPr>
            </w:pPr>
            <w:r>
              <w:rPr>
                <w:rFonts w:hint="eastAsia" w:ascii="宋体" w:eastAsia="宋体" w:cs="宋体"/>
                <w:b/>
                <w:kern w:val="0"/>
                <w:szCs w:val="21"/>
              </w:rPr>
              <w:t>职称/职务</w:t>
            </w:r>
          </w:p>
        </w:tc>
        <w:tc>
          <w:tcPr>
            <w:tcW w:w="1879" w:type="dxa"/>
            <w:tcBorders>
              <w:top w:val="single" w:color="000000" w:sz="8" w:space="0"/>
              <w:left w:val="nil"/>
              <w:bottom w:val="single" w:color="000000" w:sz="8" w:space="0"/>
              <w:right w:val="single" w:color="000000" w:sz="8" w:space="0"/>
            </w:tcBorders>
            <w:vAlign w:val="center"/>
          </w:tcPr>
          <w:p w14:paraId="694F811A">
            <w:pPr>
              <w:widowControl/>
              <w:adjustRightInd w:val="0"/>
              <w:snapToGrid w:val="0"/>
              <w:jc w:val="center"/>
              <w:rPr>
                <w:rFonts w:hint="eastAsia" w:ascii="宋体" w:eastAsia="宋体" w:cs="宋体"/>
                <w:b/>
                <w:kern w:val="0"/>
                <w:szCs w:val="21"/>
              </w:rPr>
            </w:pPr>
            <w:r>
              <w:rPr>
                <w:rFonts w:hint="eastAsia" w:ascii="宋体" w:eastAsia="宋体" w:cs="宋体"/>
                <w:b/>
                <w:kern w:val="0"/>
                <w:szCs w:val="21"/>
              </w:rPr>
              <w:t>任务分工</w:t>
            </w:r>
          </w:p>
        </w:tc>
      </w:tr>
      <w:tr w14:paraId="14A31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7A6B6B47">
            <w:pPr>
              <w:widowControl/>
              <w:adjustRightInd w:val="0"/>
              <w:snapToGrid w:val="0"/>
              <w:jc w:val="center"/>
              <w:rPr>
                <w:rFonts w:hint="eastAsia" w:ascii="宋体" w:eastAsia="宋体" w:cs="宋体"/>
                <w:kern w:val="0"/>
                <w:szCs w:val="21"/>
              </w:rP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5FE6BE09">
            <w:pPr>
              <w:widowControl/>
              <w:adjustRightInd w:val="0"/>
              <w:snapToGrid w:val="0"/>
              <w:jc w:val="center"/>
              <w:rPr>
                <w:rFonts w:hint="eastAsia" w:ascii="宋体" w:eastAsia="宋体" w:cs="宋体"/>
                <w:kern w:val="0"/>
                <w:szCs w:val="21"/>
              </w:rPr>
            </w:pPr>
            <w:r>
              <w:rPr>
                <w:rFonts w:hint="eastAsia"/>
              </w:rPr>
              <w:t>蒋友财</w:t>
            </w:r>
          </w:p>
        </w:tc>
        <w:tc>
          <w:tcPr>
            <w:tcW w:w="1842" w:type="dxa"/>
            <w:tcBorders>
              <w:top w:val="single" w:color="000000" w:sz="8" w:space="0"/>
              <w:left w:val="nil"/>
              <w:bottom w:val="single" w:color="000000" w:sz="8" w:space="0"/>
              <w:right w:val="single" w:color="000000" w:sz="8" w:space="0"/>
            </w:tcBorders>
            <w:vAlign w:val="center"/>
          </w:tcPr>
          <w:p w14:paraId="38631390">
            <w:pPr>
              <w:widowControl/>
              <w:adjustRightInd w:val="0"/>
              <w:snapToGrid w:val="0"/>
              <w:jc w:val="center"/>
              <w:rPr>
                <w:rFonts w:hint="eastAsia" w:ascii="宋体" w:eastAsia="宋体" w:cs="宋体"/>
                <w:kern w:val="0"/>
                <w:szCs w:val="21"/>
              </w:rPr>
            </w:pPr>
            <w:r>
              <w:rPr>
                <w:rFonts w:hint="eastAsia"/>
              </w:rPr>
              <w:t>教授/教务处处长</w:t>
            </w:r>
          </w:p>
        </w:tc>
        <w:tc>
          <w:tcPr>
            <w:tcW w:w="1879" w:type="dxa"/>
            <w:tcBorders>
              <w:top w:val="single" w:color="000000" w:sz="8" w:space="0"/>
              <w:left w:val="nil"/>
              <w:bottom w:val="single" w:color="000000" w:sz="8" w:space="0"/>
              <w:right w:val="single" w:color="000000" w:sz="8" w:space="0"/>
            </w:tcBorders>
            <w:vAlign w:val="center"/>
          </w:tcPr>
          <w:p w14:paraId="7BDA9DAF">
            <w:pPr>
              <w:widowControl/>
              <w:adjustRightInd w:val="0"/>
              <w:snapToGrid w:val="0"/>
              <w:jc w:val="center"/>
              <w:rPr>
                <w:rFonts w:hint="eastAsia" w:ascii="宋体" w:eastAsia="宋体" w:cs="宋体"/>
                <w:kern w:val="0"/>
                <w:szCs w:val="21"/>
              </w:rPr>
            </w:pPr>
            <w:r>
              <w:rPr>
                <w:rFonts w:hint="eastAsia" w:ascii="宋体" w:eastAsia="宋体" w:cs="宋体"/>
                <w:kern w:val="0"/>
                <w:szCs w:val="21"/>
              </w:rPr>
              <w:t>总负责、文本撰写</w:t>
            </w:r>
          </w:p>
        </w:tc>
      </w:tr>
      <w:tr w14:paraId="5136C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6E7DEA70">
            <w:pPr>
              <w:widowControl/>
              <w:adjustRightInd w:val="0"/>
              <w:snapToGrid w:val="0"/>
              <w:jc w:val="center"/>
              <w:rPr>
                <w:rFonts w:hint="eastAsia" w:ascii="宋体" w:eastAsia="宋体" w:cs="宋体"/>
                <w:kern w:val="0"/>
                <w:szCs w:val="21"/>
              </w:rPr>
            </w:pPr>
            <w:r>
              <w:rPr>
                <w:rFonts w:hint="eastAsia" w:ascii="宋体" w:eastAsia="宋体" w:cs="宋体"/>
                <w:kern w:val="0"/>
                <w:szCs w:val="21"/>
              </w:rPr>
              <w:t>黔东南州食品药品检验监测中心</w:t>
            </w:r>
          </w:p>
        </w:tc>
        <w:tc>
          <w:tcPr>
            <w:tcW w:w="1560" w:type="dxa"/>
            <w:tcBorders>
              <w:top w:val="single" w:color="000000" w:sz="8" w:space="0"/>
              <w:left w:val="nil"/>
              <w:bottom w:val="single" w:color="000000" w:sz="8" w:space="0"/>
              <w:right w:val="single" w:color="000000" w:sz="8" w:space="0"/>
            </w:tcBorders>
            <w:vAlign w:val="center"/>
          </w:tcPr>
          <w:p w14:paraId="5E84878F">
            <w:pPr>
              <w:widowControl/>
              <w:adjustRightInd w:val="0"/>
              <w:snapToGrid w:val="0"/>
              <w:jc w:val="center"/>
              <w:rPr>
                <w:rFonts w:hint="eastAsia" w:ascii="宋体" w:eastAsia="宋体" w:cs="宋体"/>
                <w:kern w:val="0"/>
                <w:szCs w:val="21"/>
              </w:rPr>
            </w:pPr>
            <w:r>
              <w:rPr>
                <w:rFonts w:hint="eastAsia" w:ascii="宋体" w:eastAsia="宋体" w:cs="宋体"/>
                <w:kern w:val="0"/>
                <w:szCs w:val="21"/>
              </w:rPr>
              <w:t>杨永成</w:t>
            </w:r>
          </w:p>
        </w:tc>
        <w:tc>
          <w:tcPr>
            <w:tcW w:w="1842" w:type="dxa"/>
            <w:tcBorders>
              <w:top w:val="single" w:color="000000" w:sz="8" w:space="0"/>
              <w:left w:val="nil"/>
              <w:bottom w:val="single" w:color="000000" w:sz="8" w:space="0"/>
              <w:right w:val="single" w:color="000000" w:sz="8" w:space="0"/>
            </w:tcBorders>
            <w:vAlign w:val="center"/>
          </w:tcPr>
          <w:p w14:paraId="047C8B64">
            <w:pPr>
              <w:widowControl/>
              <w:adjustRightInd w:val="0"/>
              <w:snapToGrid w:val="0"/>
              <w:jc w:val="center"/>
              <w:rPr>
                <w:rFonts w:hint="eastAsia" w:ascii="宋体" w:eastAsia="宋体" w:cs="宋体"/>
                <w:kern w:val="0"/>
                <w:szCs w:val="21"/>
              </w:rPr>
            </w:pPr>
            <w:r>
              <w:rPr>
                <w:rFonts w:hint="eastAsia" w:ascii="宋体" w:eastAsia="宋体" w:cs="宋体"/>
                <w:kern w:val="0"/>
                <w:szCs w:val="21"/>
              </w:rPr>
              <w:t>高级工程师</w:t>
            </w:r>
          </w:p>
        </w:tc>
        <w:tc>
          <w:tcPr>
            <w:tcW w:w="1879" w:type="dxa"/>
            <w:tcBorders>
              <w:top w:val="single" w:color="000000" w:sz="8" w:space="0"/>
              <w:left w:val="nil"/>
              <w:bottom w:val="single" w:color="000000" w:sz="8" w:space="0"/>
              <w:right w:val="single" w:color="000000" w:sz="8" w:space="0"/>
            </w:tcBorders>
            <w:vAlign w:val="center"/>
          </w:tcPr>
          <w:p w14:paraId="2113D6A2">
            <w:pPr>
              <w:widowControl/>
              <w:adjustRightInd w:val="0"/>
              <w:snapToGrid w:val="0"/>
              <w:jc w:val="center"/>
              <w:rPr>
                <w:rFonts w:hint="eastAsia" w:ascii="宋体" w:eastAsia="宋体" w:cs="宋体"/>
                <w:kern w:val="0"/>
                <w:szCs w:val="21"/>
              </w:rPr>
            </w:pPr>
            <w:r>
              <w:rPr>
                <w:rFonts w:hint="eastAsia" w:ascii="宋体" w:eastAsia="宋体" w:cs="宋体"/>
                <w:kern w:val="0"/>
                <w:szCs w:val="21"/>
              </w:rPr>
              <w:t>实地调研、文本撰写</w:t>
            </w:r>
          </w:p>
        </w:tc>
      </w:tr>
      <w:tr w14:paraId="7419A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62B6A3D9">
            <w:pPr>
              <w:widowControl/>
              <w:adjustRightInd w:val="0"/>
              <w:snapToGrid w:val="0"/>
              <w:jc w:val="center"/>
              <w:rPr>
                <w:rFonts w:hint="eastAsia" w:ascii="宋体" w:eastAsia="宋体" w:cs="宋体"/>
                <w:kern w:val="0"/>
                <w:szCs w:val="21"/>
              </w:rPr>
            </w:pPr>
            <w:r>
              <w:rPr>
                <w:rFonts w:hint="eastAsia" w:ascii="宋体" w:eastAsia="宋体" w:cs="宋体"/>
                <w:kern w:val="0"/>
                <w:szCs w:val="21"/>
              </w:rPr>
              <w:t>贵州大学</w:t>
            </w:r>
          </w:p>
        </w:tc>
        <w:tc>
          <w:tcPr>
            <w:tcW w:w="1560" w:type="dxa"/>
            <w:tcBorders>
              <w:top w:val="single" w:color="000000" w:sz="8" w:space="0"/>
              <w:left w:val="nil"/>
              <w:bottom w:val="single" w:color="000000" w:sz="8" w:space="0"/>
              <w:right w:val="single" w:color="000000" w:sz="8" w:space="0"/>
            </w:tcBorders>
            <w:vAlign w:val="center"/>
          </w:tcPr>
          <w:p w14:paraId="7671D086">
            <w:pPr>
              <w:widowControl/>
              <w:adjustRightInd w:val="0"/>
              <w:snapToGrid w:val="0"/>
              <w:jc w:val="center"/>
              <w:rPr>
                <w:rFonts w:hint="eastAsia" w:ascii="宋体" w:eastAsia="宋体" w:cs="宋体"/>
                <w:kern w:val="0"/>
                <w:szCs w:val="21"/>
              </w:rPr>
            </w:pPr>
            <w:r>
              <w:rPr>
                <w:rFonts w:hint="eastAsia" w:ascii="宋体" w:eastAsia="宋体" w:cs="宋体"/>
                <w:kern w:val="0"/>
                <w:szCs w:val="21"/>
              </w:rPr>
              <w:t>向富华</w:t>
            </w:r>
          </w:p>
        </w:tc>
        <w:tc>
          <w:tcPr>
            <w:tcW w:w="1842" w:type="dxa"/>
            <w:tcBorders>
              <w:top w:val="single" w:color="000000" w:sz="8" w:space="0"/>
              <w:left w:val="nil"/>
              <w:bottom w:val="single" w:color="000000" w:sz="8" w:space="0"/>
              <w:right w:val="single" w:color="000000" w:sz="8" w:space="0"/>
            </w:tcBorders>
            <w:vAlign w:val="center"/>
          </w:tcPr>
          <w:p w14:paraId="25D25517">
            <w:pPr>
              <w:widowControl/>
              <w:adjustRightInd w:val="0"/>
              <w:snapToGrid w:val="0"/>
              <w:jc w:val="center"/>
              <w:rPr>
                <w:rFonts w:hint="eastAsia" w:ascii="宋体" w:eastAsia="宋体" w:cs="宋体"/>
                <w:kern w:val="0"/>
                <w:szCs w:val="21"/>
              </w:rPr>
            </w:pPr>
            <w:r>
              <w:rPr>
                <w:rFonts w:hint="eastAsia" w:ascii="宋体" w:eastAsia="宋体" w:cs="宋体"/>
                <w:kern w:val="0"/>
                <w:szCs w:val="21"/>
              </w:rPr>
              <w:t>副教授</w:t>
            </w:r>
          </w:p>
        </w:tc>
        <w:tc>
          <w:tcPr>
            <w:tcW w:w="1879" w:type="dxa"/>
            <w:tcBorders>
              <w:top w:val="single" w:color="000000" w:sz="8" w:space="0"/>
              <w:left w:val="nil"/>
              <w:bottom w:val="single" w:color="000000" w:sz="8" w:space="0"/>
              <w:right w:val="single" w:color="000000" w:sz="8" w:space="0"/>
            </w:tcBorders>
            <w:vAlign w:val="center"/>
          </w:tcPr>
          <w:p w14:paraId="46759CD6">
            <w:pPr>
              <w:widowControl/>
              <w:adjustRightInd w:val="0"/>
              <w:snapToGrid w:val="0"/>
              <w:jc w:val="center"/>
              <w:rPr>
                <w:rFonts w:hint="eastAsia" w:ascii="宋体" w:eastAsia="宋体" w:cs="宋体"/>
                <w:kern w:val="0"/>
                <w:szCs w:val="21"/>
              </w:rPr>
            </w:pPr>
            <w:r>
              <w:rPr>
                <w:rFonts w:hint="eastAsia" w:ascii="宋体" w:eastAsia="宋体" w:cs="宋体"/>
                <w:kern w:val="0"/>
                <w:szCs w:val="21"/>
              </w:rPr>
              <w:t>实地调研、文本撰写</w:t>
            </w:r>
          </w:p>
        </w:tc>
      </w:tr>
      <w:tr w14:paraId="691FA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16C18B3D">
            <w:pPr>
              <w:widowControl/>
              <w:adjustRightInd w:val="0"/>
              <w:snapToGrid w:val="0"/>
              <w:jc w:val="center"/>
              <w:rPr>
                <w:rFonts w:hint="eastAsia" w:ascii="宋体" w:eastAsia="宋体" w:cs="宋体"/>
                <w:kern w:val="0"/>
                <w:szCs w:val="21"/>
              </w:rPr>
            </w:pPr>
            <w:r>
              <w:rPr>
                <w:rFonts w:hint="eastAsia" w:ascii="宋体" w:eastAsia="宋体" w:cs="宋体"/>
                <w:kern w:val="0"/>
                <w:szCs w:val="21"/>
              </w:rPr>
              <w:t>黔东南州市场监督管理局</w:t>
            </w:r>
          </w:p>
        </w:tc>
        <w:tc>
          <w:tcPr>
            <w:tcW w:w="1560" w:type="dxa"/>
            <w:tcBorders>
              <w:top w:val="single" w:color="000000" w:sz="8" w:space="0"/>
              <w:left w:val="nil"/>
              <w:bottom w:val="single" w:color="000000" w:sz="8" w:space="0"/>
              <w:right w:val="single" w:color="000000" w:sz="8" w:space="0"/>
            </w:tcBorders>
            <w:vAlign w:val="center"/>
          </w:tcPr>
          <w:p w14:paraId="65AA480E">
            <w:pPr>
              <w:widowControl/>
              <w:adjustRightInd w:val="0"/>
              <w:snapToGrid w:val="0"/>
              <w:jc w:val="center"/>
              <w:rPr>
                <w:rFonts w:hint="eastAsia" w:ascii="宋体" w:eastAsia="宋体" w:cs="宋体"/>
                <w:kern w:val="0"/>
                <w:szCs w:val="21"/>
              </w:rPr>
            </w:pPr>
            <w:r>
              <w:rPr>
                <w:rFonts w:hint="eastAsia" w:ascii="宋体" w:eastAsia="宋体" w:cs="宋体"/>
                <w:kern w:val="0"/>
                <w:szCs w:val="21"/>
              </w:rPr>
              <w:t>蒋文周</w:t>
            </w:r>
          </w:p>
        </w:tc>
        <w:tc>
          <w:tcPr>
            <w:tcW w:w="1842" w:type="dxa"/>
            <w:tcBorders>
              <w:top w:val="single" w:color="000000" w:sz="8" w:space="0"/>
              <w:left w:val="nil"/>
              <w:bottom w:val="single" w:color="000000" w:sz="8" w:space="0"/>
              <w:right w:val="single" w:color="000000" w:sz="8" w:space="0"/>
            </w:tcBorders>
            <w:vAlign w:val="center"/>
          </w:tcPr>
          <w:p w14:paraId="3E16B252">
            <w:pPr>
              <w:widowControl/>
              <w:adjustRightInd w:val="0"/>
              <w:snapToGrid w:val="0"/>
              <w:jc w:val="center"/>
              <w:rPr>
                <w:rFonts w:hint="eastAsia" w:ascii="宋体" w:eastAsia="宋体" w:cs="宋体"/>
                <w:kern w:val="0"/>
                <w:szCs w:val="21"/>
              </w:rPr>
            </w:pPr>
            <w:r>
              <w:rPr>
                <w:rFonts w:hint="eastAsia" w:ascii="宋体" w:eastAsia="宋体" w:cs="宋体"/>
                <w:kern w:val="0"/>
                <w:szCs w:val="21"/>
              </w:rPr>
              <w:t>科长</w:t>
            </w:r>
          </w:p>
        </w:tc>
        <w:tc>
          <w:tcPr>
            <w:tcW w:w="1879" w:type="dxa"/>
            <w:tcBorders>
              <w:top w:val="single" w:color="000000" w:sz="8" w:space="0"/>
              <w:left w:val="nil"/>
              <w:bottom w:val="single" w:color="000000" w:sz="8" w:space="0"/>
              <w:right w:val="single" w:color="000000" w:sz="8" w:space="0"/>
            </w:tcBorders>
            <w:vAlign w:val="center"/>
          </w:tcPr>
          <w:p w14:paraId="31C781C9">
            <w:pPr>
              <w:widowControl/>
              <w:adjustRightInd w:val="0"/>
              <w:snapToGrid w:val="0"/>
              <w:jc w:val="center"/>
              <w:rPr>
                <w:rFonts w:hint="eastAsia" w:ascii="宋体" w:eastAsia="宋体" w:cs="宋体"/>
                <w:kern w:val="0"/>
                <w:szCs w:val="21"/>
              </w:rPr>
            </w:pPr>
            <w:r>
              <w:rPr>
                <w:rFonts w:hint="eastAsia" w:ascii="宋体" w:eastAsia="宋体" w:cs="宋体"/>
                <w:kern w:val="0"/>
                <w:szCs w:val="21"/>
              </w:rPr>
              <w:t>实地调研、文本修改</w:t>
            </w:r>
          </w:p>
        </w:tc>
      </w:tr>
      <w:tr w14:paraId="6E87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4D97890A">
            <w:pPr>
              <w:widowControl/>
              <w:adjustRightInd w:val="0"/>
              <w:snapToGrid w:val="0"/>
              <w:jc w:val="center"/>
              <w:rPr>
                <w:rFonts w:hint="eastAsia" w:ascii="宋体" w:eastAsia="宋体" w:cs="宋体"/>
                <w:kern w:val="0"/>
                <w:szCs w:val="21"/>
              </w:rP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7706546C">
            <w:pPr>
              <w:widowControl/>
              <w:adjustRightInd w:val="0"/>
              <w:snapToGrid w:val="0"/>
              <w:jc w:val="center"/>
              <w:rPr>
                <w:rFonts w:hint="eastAsia" w:ascii="宋体" w:eastAsia="宋体" w:cs="宋体"/>
                <w:kern w:val="0"/>
                <w:szCs w:val="21"/>
              </w:rPr>
            </w:pPr>
            <w:r>
              <w:rPr>
                <w:rFonts w:hint="eastAsia" w:ascii="宋体" w:eastAsia="宋体" w:cs="宋体"/>
                <w:kern w:val="0"/>
                <w:szCs w:val="21"/>
              </w:rPr>
              <w:t>潘恒志</w:t>
            </w:r>
          </w:p>
        </w:tc>
        <w:tc>
          <w:tcPr>
            <w:tcW w:w="1842" w:type="dxa"/>
            <w:tcBorders>
              <w:top w:val="single" w:color="000000" w:sz="8" w:space="0"/>
              <w:left w:val="nil"/>
              <w:bottom w:val="single" w:color="000000" w:sz="8" w:space="0"/>
              <w:right w:val="single" w:color="000000" w:sz="8" w:space="0"/>
            </w:tcBorders>
            <w:vAlign w:val="center"/>
          </w:tcPr>
          <w:p w14:paraId="35654CB6">
            <w:pPr>
              <w:widowControl/>
              <w:adjustRightInd w:val="0"/>
              <w:snapToGrid w:val="0"/>
              <w:jc w:val="center"/>
              <w:rPr>
                <w:rFonts w:hint="eastAsia" w:ascii="宋体" w:eastAsia="宋体" w:cs="宋体"/>
                <w:kern w:val="0"/>
                <w:szCs w:val="21"/>
              </w:rPr>
            </w:pPr>
            <w:r>
              <w:rPr>
                <w:rFonts w:hint="eastAsia" w:ascii="宋体" w:eastAsia="宋体" w:cs="宋体"/>
                <w:kern w:val="0"/>
                <w:szCs w:val="21"/>
              </w:rPr>
              <w:t>书记</w:t>
            </w:r>
          </w:p>
        </w:tc>
        <w:tc>
          <w:tcPr>
            <w:tcW w:w="1879" w:type="dxa"/>
            <w:tcBorders>
              <w:top w:val="single" w:color="000000" w:sz="8" w:space="0"/>
              <w:left w:val="nil"/>
              <w:bottom w:val="single" w:color="000000" w:sz="8" w:space="0"/>
              <w:right w:val="single" w:color="000000" w:sz="8" w:space="0"/>
            </w:tcBorders>
            <w:vAlign w:val="center"/>
          </w:tcPr>
          <w:p w14:paraId="6DC6D9E1">
            <w:pPr>
              <w:widowControl/>
              <w:adjustRightInd w:val="0"/>
              <w:snapToGrid w:val="0"/>
              <w:jc w:val="center"/>
              <w:rPr>
                <w:rFonts w:hint="eastAsia" w:ascii="宋体" w:eastAsia="宋体" w:cs="宋体"/>
                <w:kern w:val="0"/>
                <w:szCs w:val="21"/>
              </w:rPr>
            </w:pPr>
            <w:r>
              <w:rPr>
                <w:rFonts w:hint="eastAsia"/>
              </w:rPr>
              <w:t>资料收集</w:t>
            </w:r>
          </w:p>
        </w:tc>
      </w:tr>
      <w:tr w14:paraId="0D3BA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7A02536D">
            <w:pPr>
              <w:widowControl/>
              <w:adjustRightInd w:val="0"/>
              <w:snapToGrid w:val="0"/>
              <w:jc w:val="center"/>
              <w:rPr>
                <w:rFonts w:hint="eastAsia" w:ascii="宋体" w:eastAsia="宋体" w:cs="宋体"/>
                <w:kern w:val="0"/>
                <w:szCs w:val="21"/>
              </w:rP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1572895E">
            <w:pPr>
              <w:widowControl/>
              <w:adjustRightInd w:val="0"/>
              <w:snapToGrid w:val="0"/>
              <w:jc w:val="center"/>
              <w:rPr>
                <w:rFonts w:hint="eastAsia" w:ascii="宋体" w:eastAsia="宋体" w:cs="宋体"/>
                <w:kern w:val="0"/>
                <w:szCs w:val="21"/>
              </w:rPr>
            </w:pPr>
            <w:r>
              <w:rPr>
                <w:rFonts w:hint="eastAsia"/>
              </w:rPr>
              <w:t>邹雪</w:t>
            </w:r>
          </w:p>
        </w:tc>
        <w:tc>
          <w:tcPr>
            <w:tcW w:w="1842" w:type="dxa"/>
            <w:tcBorders>
              <w:top w:val="single" w:color="000000" w:sz="8" w:space="0"/>
              <w:left w:val="nil"/>
              <w:bottom w:val="single" w:color="000000" w:sz="8" w:space="0"/>
              <w:right w:val="single" w:color="000000" w:sz="8" w:space="0"/>
            </w:tcBorders>
            <w:vAlign w:val="center"/>
          </w:tcPr>
          <w:p w14:paraId="381886C9">
            <w:pPr>
              <w:widowControl/>
              <w:adjustRightInd w:val="0"/>
              <w:snapToGrid w:val="0"/>
              <w:jc w:val="center"/>
              <w:rPr>
                <w:rFonts w:hint="eastAsia" w:ascii="宋体" w:eastAsia="宋体" w:cs="宋体"/>
                <w:kern w:val="0"/>
                <w:szCs w:val="21"/>
              </w:rPr>
            </w:pPr>
            <w:r>
              <w:rPr>
                <w:rFonts w:hint="eastAsia" w:ascii="宋体" w:eastAsia="宋体" w:cs="宋体"/>
                <w:kern w:val="0"/>
                <w:szCs w:val="21"/>
              </w:rPr>
              <w:t>教授</w:t>
            </w:r>
          </w:p>
        </w:tc>
        <w:tc>
          <w:tcPr>
            <w:tcW w:w="1879" w:type="dxa"/>
            <w:tcBorders>
              <w:top w:val="single" w:color="000000" w:sz="8" w:space="0"/>
              <w:left w:val="nil"/>
              <w:bottom w:val="single" w:color="000000" w:sz="8" w:space="0"/>
              <w:right w:val="single" w:color="000000" w:sz="8" w:space="0"/>
            </w:tcBorders>
            <w:vAlign w:val="center"/>
          </w:tcPr>
          <w:p w14:paraId="7A6FE80B">
            <w:pPr>
              <w:widowControl/>
              <w:adjustRightInd w:val="0"/>
              <w:snapToGrid w:val="0"/>
              <w:jc w:val="center"/>
              <w:rPr>
                <w:rFonts w:hint="eastAsia" w:ascii="宋体" w:eastAsia="宋体" w:cs="宋体"/>
                <w:kern w:val="0"/>
                <w:szCs w:val="21"/>
              </w:rPr>
            </w:pPr>
            <w:r>
              <w:rPr>
                <w:rFonts w:hint="eastAsia" w:ascii="宋体" w:eastAsia="宋体" w:cs="宋体"/>
                <w:kern w:val="0"/>
                <w:szCs w:val="21"/>
              </w:rPr>
              <w:t>文本修改</w:t>
            </w:r>
          </w:p>
        </w:tc>
      </w:tr>
      <w:tr w14:paraId="4002F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4DEF5BB1">
            <w:pPr>
              <w:widowControl/>
              <w:adjustRightInd w:val="0"/>
              <w:snapToGrid w:val="0"/>
              <w:jc w:val="cente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3AACEBFF">
            <w:pPr>
              <w:widowControl/>
              <w:adjustRightInd w:val="0"/>
              <w:snapToGrid w:val="0"/>
              <w:jc w:val="center"/>
            </w:pPr>
            <w:r>
              <w:rPr>
                <w:rFonts w:hint="eastAsia"/>
              </w:rPr>
              <w:t>龙大武</w:t>
            </w:r>
          </w:p>
        </w:tc>
        <w:tc>
          <w:tcPr>
            <w:tcW w:w="1842" w:type="dxa"/>
            <w:tcBorders>
              <w:top w:val="single" w:color="000000" w:sz="8" w:space="0"/>
              <w:left w:val="nil"/>
              <w:bottom w:val="single" w:color="000000" w:sz="8" w:space="0"/>
              <w:right w:val="single" w:color="000000" w:sz="8" w:space="0"/>
            </w:tcBorders>
            <w:vAlign w:val="center"/>
          </w:tcPr>
          <w:p w14:paraId="65F5E792">
            <w:pPr>
              <w:widowControl/>
              <w:adjustRightInd w:val="0"/>
              <w:snapToGrid w:val="0"/>
              <w:jc w:val="center"/>
            </w:pPr>
            <w:r>
              <w:rPr>
                <w:rFonts w:hint="eastAsia"/>
              </w:rPr>
              <w:t>主任</w:t>
            </w:r>
          </w:p>
        </w:tc>
        <w:tc>
          <w:tcPr>
            <w:tcW w:w="1879" w:type="dxa"/>
            <w:tcBorders>
              <w:top w:val="single" w:color="000000" w:sz="8" w:space="0"/>
              <w:left w:val="nil"/>
              <w:bottom w:val="single" w:color="000000" w:sz="8" w:space="0"/>
              <w:right w:val="single" w:color="000000" w:sz="8" w:space="0"/>
            </w:tcBorders>
            <w:vAlign w:val="center"/>
          </w:tcPr>
          <w:p w14:paraId="1C324023">
            <w:pPr>
              <w:widowControl/>
              <w:adjustRightInd w:val="0"/>
              <w:snapToGrid w:val="0"/>
              <w:jc w:val="center"/>
            </w:pPr>
            <w:r>
              <w:rPr>
                <w:rFonts w:hint="eastAsia"/>
              </w:rPr>
              <w:t>工作协调</w:t>
            </w:r>
          </w:p>
        </w:tc>
      </w:tr>
      <w:tr w14:paraId="182F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4BD1AC9D">
            <w:pPr>
              <w:widowControl/>
              <w:adjustRightInd w:val="0"/>
              <w:snapToGrid w:val="0"/>
              <w:jc w:val="center"/>
              <w:rPr>
                <w:rFonts w:hint="eastAsia" w:ascii="宋体" w:eastAsia="宋体" w:cs="宋体"/>
                <w:kern w:val="0"/>
                <w:szCs w:val="21"/>
              </w:rPr>
            </w:pPr>
            <w:r>
              <w:rPr>
                <w:rFonts w:hint="eastAsia" w:ascii="宋体" w:eastAsia="宋体" w:cs="宋体"/>
                <w:kern w:val="0"/>
                <w:szCs w:val="21"/>
              </w:rPr>
              <w:t>贵州民族大学</w:t>
            </w:r>
          </w:p>
        </w:tc>
        <w:tc>
          <w:tcPr>
            <w:tcW w:w="1560" w:type="dxa"/>
            <w:tcBorders>
              <w:top w:val="single" w:color="000000" w:sz="8" w:space="0"/>
              <w:left w:val="nil"/>
              <w:bottom w:val="single" w:color="000000" w:sz="8" w:space="0"/>
              <w:right w:val="single" w:color="000000" w:sz="8" w:space="0"/>
            </w:tcBorders>
            <w:vAlign w:val="center"/>
          </w:tcPr>
          <w:p w14:paraId="6528AF57">
            <w:pPr>
              <w:widowControl/>
              <w:adjustRightInd w:val="0"/>
              <w:snapToGrid w:val="0"/>
              <w:jc w:val="center"/>
              <w:rPr>
                <w:rFonts w:hint="eastAsia" w:ascii="宋体" w:eastAsia="宋体" w:cs="宋体"/>
                <w:kern w:val="0"/>
                <w:szCs w:val="21"/>
              </w:rPr>
            </w:pPr>
            <w:r>
              <w:rPr>
                <w:rFonts w:hint="eastAsia" w:ascii="宋体" w:eastAsia="宋体" w:cs="宋体"/>
                <w:kern w:val="0"/>
                <w:szCs w:val="21"/>
              </w:rPr>
              <w:t>曾祥慧</w:t>
            </w:r>
          </w:p>
        </w:tc>
        <w:tc>
          <w:tcPr>
            <w:tcW w:w="1842" w:type="dxa"/>
            <w:tcBorders>
              <w:top w:val="single" w:color="000000" w:sz="8" w:space="0"/>
              <w:left w:val="nil"/>
              <w:bottom w:val="single" w:color="000000" w:sz="8" w:space="0"/>
              <w:right w:val="single" w:color="000000" w:sz="8" w:space="0"/>
            </w:tcBorders>
            <w:vAlign w:val="center"/>
          </w:tcPr>
          <w:p w14:paraId="3DF1685E">
            <w:pPr>
              <w:widowControl/>
              <w:adjustRightInd w:val="0"/>
              <w:snapToGrid w:val="0"/>
              <w:jc w:val="center"/>
              <w:rPr>
                <w:rFonts w:hint="eastAsia" w:ascii="宋体" w:eastAsia="宋体" w:cs="宋体"/>
                <w:kern w:val="0"/>
                <w:szCs w:val="21"/>
              </w:rPr>
            </w:pPr>
            <w:r>
              <w:rPr>
                <w:rFonts w:hint="eastAsia" w:ascii="宋体" w:eastAsia="宋体" w:cs="宋体"/>
                <w:kern w:val="0"/>
                <w:szCs w:val="21"/>
              </w:rPr>
              <w:t>副研究员</w:t>
            </w:r>
          </w:p>
        </w:tc>
        <w:tc>
          <w:tcPr>
            <w:tcW w:w="1879" w:type="dxa"/>
            <w:tcBorders>
              <w:top w:val="single" w:color="000000" w:sz="8" w:space="0"/>
              <w:left w:val="nil"/>
              <w:bottom w:val="single" w:color="000000" w:sz="8" w:space="0"/>
              <w:right w:val="single" w:color="000000" w:sz="8" w:space="0"/>
            </w:tcBorders>
            <w:vAlign w:val="center"/>
          </w:tcPr>
          <w:p w14:paraId="0FEACA4A">
            <w:pPr>
              <w:widowControl/>
              <w:adjustRightInd w:val="0"/>
              <w:snapToGrid w:val="0"/>
              <w:jc w:val="center"/>
              <w:rPr>
                <w:rFonts w:hint="eastAsia" w:ascii="宋体" w:eastAsia="宋体" w:cs="宋体"/>
                <w:kern w:val="0"/>
                <w:szCs w:val="21"/>
              </w:rPr>
            </w:pPr>
            <w:r>
              <w:rPr>
                <w:rFonts w:hint="eastAsia" w:ascii="宋体" w:eastAsia="宋体" w:cs="宋体"/>
                <w:kern w:val="0"/>
                <w:szCs w:val="21"/>
              </w:rPr>
              <w:t>资料收集</w:t>
            </w:r>
          </w:p>
        </w:tc>
      </w:tr>
      <w:tr w14:paraId="169CD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0C741582">
            <w:pPr>
              <w:widowControl/>
              <w:adjustRightInd w:val="0"/>
              <w:snapToGrid w:val="0"/>
              <w:jc w:val="cente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5DEA4C33">
            <w:pPr>
              <w:widowControl/>
              <w:adjustRightInd w:val="0"/>
              <w:snapToGrid w:val="0"/>
              <w:jc w:val="center"/>
            </w:pPr>
            <w:r>
              <w:rPr>
                <w:rFonts w:hint="eastAsia"/>
              </w:rPr>
              <w:t>吕昌青</w:t>
            </w:r>
          </w:p>
        </w:tc>
        <w:tc>
          <w:tcPr>
            <w:tcW w:w="1842" w:type="dxa"/>
            <w:tcBorders>
              <w:top w:val="single" w:color="000000" w:sz="8" w:space="0"/>
              <w:left w:val="nil"/>
              <w:bottom w:val="single" w:color="000000" w:sz="8" w:space="0"/>
              <w:right w:val="single" w:color="000000" w:sz="8" w:space="0"/>
            </w:tcBorders>
            <w:vAlign w:val="center"/>
          </w:tcPr>
          <w:p w14:paraId="199A4662">
            <w:pPr>
              <w:widowControl/>
              <w:adjustRightInd w:val="0"/>
              <w:snapToGrid w:val="0"/>
              <w:jc w:val="center"/>
            </w:pPr>
            <w:r>
              <w:rPr>
                <w:rFonts w:hint="eastAsia"/>
              </w:rPr>
              <w:t>副主任</w:t>
            </w:r>
          </w:p>
        </w:tc>
        <w:tc>
          <w:tcPr>
            <w:tcW w:w="1879" w:type="dxa"/>
            <w:tcBorders>
              <w:top w:val="single" w:color="000000" w:sz="8" w:space="0"/>
              <w:left w:val="nil"/>
              <w:bottom w:val="single" w:color="000000" w:sz="8" w:space="0"/>
              <w:right w:val="single" w:color="000000" w:sz="8" w:space="0"/>
            </w:tcBorders>
            <w:vAlign w:val="center"/>
          </w:tcPr>
          <w:p w14:paraId="0930C8CD">
            <w:pPr>
              <w:widowControl/>
              <w:adjustRightInd w:val="0"/>
              <w:snapToGrid w:val="0"/>
              <w:jc w:val="center"/>
            </w:pPr>
            <w:r>
              <w:rPr>
                <w:rFonts w:hint="eastAsia"/>
              </w:rPr>
              <w:t>资料收集</w:t>
            </w:r>
          </w:p>
        </w:tc>
      </w:tr>
      <w:tr w14:paraId="3D29E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1DA10634">
            <w:pPr>
              <w:widowControl/>
              <w:adjustRightInd w:val="0"/>
              <w:snapToGrid w:val="0"/>
              <w:jc w:val="center"/>
            </w:pPr>
            <w:r>
              <w:rPr>
                <w:rFonts w:hint="eastAsia"/>
              </w:rPr>
              <w:t>黔东南民族职业技术学院</w:t>
            </w:r>
          </w:p>
        </w:tc>
        <w:tc>
          <w:tcPr>
            <w:tcW w:w="1560" w:type="dxa"/>
            <w:tcBorders>
              <w:top w:val="single" w:color="000000" w:sz="8" w:space="0"/>
              <w:left w:val="nil"/>
              <w:bottom w:val="single" w:color="000000" w:sz="8" w:space="0"/>
              <w:right w:val="single" w:color="000000" w:sz="8" w:space="0"/>
            </w:tcBorders>
            <w:vAlign w:val="center"/>
          </w:tcPr>
          <w:p w14:paraId="1A98DEF7">
            <w:pPr>
              <w:widowControl/>
              <w:adjustRightInd w:val="0"/>
              <w:snapToGrid w:val="0"/>
              <w:jc w:val="center"/>
            </w:pPr>
            <w:r>
              <w:rPr>
                <w:rFonts w:hint="eastAsia"/>
              </w:rPr>
              <w:t>卿斐</w:t>
            </w:r>
          </w:p>
        </w:tc>
        <w:tc>
          <w:tcPr>
            <w:tcW w:w="1842" w:type="dxa"/>
            <w:tcBorders>
              <w:top w:val="single" w:color="000000" w:sz="8" w:space="0"/>
              <w:left w:val="nil"/>
              <w:bottom w:val="single" w:color="000000" w:sz="8" w:space="0"/>
              <w:right w:val="single" w:color="000000" w:sz="8" w:space="0"/>
            </w:tcBorders>
            <w:vAlign w:val="center"/>
          </w:tcPr>
          <w:p w14:paraId="3F4A10BD">
            <w:pPr>
              <w:widowControl/>
              <w:adjustRightInd w:val="0"/>
              <w:snapToGrid w:val="0"/>
              <w:jc w:val="center"/>
              <w:rPr>
                <w:rFonts w:hint="eastAsia" w:ascii="宋体" w:eastAsia="宋体" w:cs="宋体"/>
                <w:kern w:val="0"/>
                <w:szCs w:val="21"/>
              </w:rPr>
            </w:pPr>
            <w:r>
              <w:rPr>
                <w:rFonts w:hint="eastAsia" w:ascii="宋体" w:eastAsia="宋体" w:cs="宋体"/>
                <w:kern w:val="0"/>
                <w:szCs w:val="21"/>
              </w:rPr>
              <w:t>副教授</w:t>
            </w:r>
          </w:p>
        </w:tc>
        <w:tc>
          <w:tcPr>
            <w:tcW w:w="1879" w:type="dxa"/>
            <w:tcBorders>
              <w:top w:val="single" w:color="000000" w:sz="8" w:space="0"/>
              <w:left w:val="nil"/>
              <w:bottom w:val="single" w:color="000000" w:sz="8" w:space="0"/>
              <w:right w:val="single" w:color="000000" w:sz="8" w:space="0"/>
            </w:tcBorders>
            <w:vAlign w:val="center"/>
          </w:tcPr>
          <w:p w14:paraId="029CA031">
            <w:pPr>
              <w:widowControl/>
              <w:adjustRightInd w:val="0"/>
              <w:snapToGrid w:val="0"/>
              <w:jc w:val="center"/>
              <w:rPr>
                <w:rFonts w:hint="eastAsia" w:ascii="宋体" w:eastAsia="宋体" w:cs="宋体"/>
                <w:kern w:val="0"/>
                <w:szCs w:val="21"/>
              </w:rPr>
            </w:pPr>
            <w:r>
              <w:rPr>
                <w:rFonts w:hint="eastAsia"/>
              </w:rPr>
              <w:t>实地调研</w:t>
            </w:r>
          </w:p>
        </w:tc>
      </w:tr>
      <w:tr w14:paraId="4894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78E7E3ED">
            <w:pPr>
              <w:widowControl/>
              <w:adjustRightInd w:val="0"/>
              <w:snapToGrid w:val="0"/>
              <w:jc w:val="center"/>
              <w:rPr>
                <w:rFonts w:hint="eastAsia" w:ascii="宋体" w:eastAsia="宋体" w:cs="宋体"/>
                <w:kern w:val="0"/>
                <w:szCs w:val="21"/>
              </w:rPr>
            </w:pPr>
            <w:r>
              <w:rPr>
                <w:rFonts w:hint="eastAsia" w:ascii="宋体" w:eastAsia="宋体" w:cs="宋体"/>
                <w:kern w:val="0"/>
                <w:szCs w:val="21"/>
              </w:rPr>
              <w:t>贵阳职业技术学院</w:t>
            </w:r>
          </w:p>
        </w:tc>
        <w:tc>
          <w:tcPr>
            <w:tcW w:w="1560" w:type="dxa"/>
            <w:tcBorders>
              <w:top w:val="single" w:color="000000" w:sz="8" w:space="0"/>
              <w:left w:val="nil"/>
              <w:bottom w:val="single" w:color="000000" w:sz="8" w:space="0"/>
              <w:right w:val="single" w:color="000000" w:sz="8" w:space="0"/>
            </w:tcBorders>
            <w:vAlign w:val="center"/>
          </w:tcPr>
          <w:p w14:paraId="141037A1">
            <w:pPr>
              <w:widowControl/>
              <w:adjustRightInd w:val="0"/>
              <w:snapToGrid w:val="0"/>
              <w:jc w:val="center"/>
              <w:rPr>
                <w:rFonts w:hint="eastAsia" w:ascii="宋体" w:eastAsia="宋体" w:cs="宋体"/>
                <w:kern w:val="0"/>
                <w:szCs w:val="21"/>
              </w:rPr>
            </w:pPr>
            <w:r>
              <w:rPr>
                <w:rFonts w:hint="eastAsia" w:ascii="宋体" w:eastAsia="宋体" w:cs="宋体"/>
                <w:kern w:val="0"/>
                <w:szCs w:val="21"/>
              </w:rPr>
              <w:t>丁孟利</w:t>
            </w:r>
          </w:p>
        </w:tc>
        <w:tc>
          <w:tcPr>
            <w:tcW w:w="1842" w:type="dxa"/>
            <w:tcBorders>
              <w:top w:val="single" w:color="000000" w:sz="8" w:space="0"/>
              <w:left w:val="nil"/>
              <w:bottom w:val="single" w:color="000000" w:sz="8" w:space="0"/>
              <w:right w:val="single" w:color="000000" w:sz="8" w:space="0"/>
            </w:tcBorders>
            <w:vAlign w:val="center"/>
          </w:tcPr>
          <w:p w14:paraId="419D45B7">
            <w:pPr>
              <w:widowControl/>
              <w:adjustRightInd w:val="0"/>
              <w:snapToGrid w:val="0"/>
              <w:jc w:val="center"/>
              <w:rPr>
                <w:rFonts w:hint="eastAsia" w:ascii="宋体" w:eastAsia="宋体" w:cs="宋体"/>
                <w:kern w:val="0"/>
                <w:szCs w:val="21"/>
              </w:rPr>
            </w:pPr>
            <w:r>
              <w:rPr>
                <w:rFonts w:hint="eastAsia" w:ascii="宋体" w:eastAsia="宋体" w:cs="宋体"/>
                <w:kern w:val="0"/>
                <w:szCs w:val="21"/>
              </w:rPr>
              <w:t>讲师</w:t>
            </w:r>
          </w:p>
        </w:tc>
        <w:tc>
          <w:tcPr>
            <w:tcW w:w="1879" w:type="dxa"/>
            <w:tcBorders>
              <w:top w:val="single" w:color="000000" w:sz="8" w:space="0"/>
              <w:left w:val="nil"/>
              <w:bottom w:val="single" w:color="000000" w:sz="8" w:space="0"/>
              <w:right w:val="single" w:color="000000" w:sz="8" w:space="0"/>
            </w:tcBorders>
            <w:vAlign w:val="center"/>
          </w:tcPr>
          <w:p w14:paraId="769A1DDA">
            <w:pPr>
              <w:widowControl/>
              <w:adjustRightInd w:val="0"/>
              <w:snapToGrid w:val="0"/>
              <w:jc w:val="center"/>
              <w:rPr>
                <w:rFonts w:hint="eastAsia" w:ascii="宋体" w:eastAsia="宋体" w:cs="宋体"/>
                <w:kern w:val="0"/>
                <w:szCs w:val="21"/>
              </w:rPr>
            </w:pPr>
            <w:r>
              <w:rPr>
                <w:rFonts w:hint="eastAsia" w:ascii="宋体" w:eastAsia="宋体" w:cs="宋体"/>
                <w:kern w:val="0"/>
                <w:szCs w:val="21"/>
              </w:rPr>
              <w:t>文本撰写</w:t>
            </w:r>
          </w:p>
        </w:tc>
      </w:tr>
      <w:tr w14:paraId="709C5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3241" w:type="dxa"/>
            <w:tcBorders>
              <w:top w:val="single" w:color="000000" w:sz="8" w:space="0"/>
              <w:left w:val="single" w:color="000000" w:sz="8" w:space="0"/>
              <w:bottom w:val="single" w:color="000000" w:sz="8" w:space="0"/>
              <w:right w:val="single" w:color="000000" w:sz="8" w:space="0"/>
            </w:tcBorders>
            <w:vAlign w:val="center"/>
          </w:tcPr>
          <w:p w14:paraId="413EE970">
            <w:pPr>
              <w:widowControl/>
              <w:adjustRightInd w:val="0"/>
              <w:snapToGrid w:val="0"/>
              <w:jc w:val="center"/>
              <w:rPr>
                <w:rFonts w:hint="eastAsia" w:ascii="宋体" w:eastAsia="宋体" w:cs="宋体"/>
                <w:kern w:val="0"/>
                <w:szCs w:val="21"/>
              </w:rPr>
            </w:pPr>
            <w:r>
              <w:rPr>
                <w:rFonts w:hint="eastAsia" w:ascii="宋体" w:eastAsia="宋体" w:cs="宋体"/>
                <w:kern w:val="0"/>
                <w:szCs w:val="21"/>
              </w:rPr>
              <w:t>贵州大学</w:t>
            </w:r>
          </w:p>
        </w:tc>
        <w:tc>
          <w:tcPr>
            <w:tcW w:w="1560" w:type="dxa"/>
            <w:tcBorders>
              <w:top w:val="single" w:color="000000" w:sz="8" w:space="0"/>
              <w:left w:val="nil"/>
              <w:bottom w:val="single" w:color="000000" w:sz="8" w:space="0"/>
              <w:right w:val="single" w:color="000000" w:sz="8" w:space="0"/>
            </w:tcBorders>
            <w:vAlign w:val="center"/>
          </w:tcPr>
          <w:p w14:paraId="63C63F97">
            <w:pPr>
              <w:widowControl/>
              <w:adjustRightInd w:val="0"/>
              <w:snapToGrid w:val="0"/>
              <w:jc w:val="center"/>
              <w:rPr>
                <w:rFonts w:hint="eastAsia" w:ascii="宋体" w:eastAsia="宋体" w:cs="宋体"/>
                <w:kern w:val="0"/>
                <w:szCs w:val="21"/>
              </w:rPr>
            </w:pPr>
            <w:r>
              <w:rPr>
                <w:rFonts w:hint="eastAsia" w:ascii="宋体" w:eastAsia="宋体" w:cs="宋体"/>
                <w:kern w:val="0"/>
                <w:szCs w:val="21"/>
              </w:rPr>
              <w:t>罗嫚</w:t>
            </w:r>
          </w:p>
        </w:tc>
        <w:tc>
          <w:tcPr>
            <w:tcW w:w="1842" w:type="dxa"/>
            <w:tcBorders>
              <w:top w:val="single" w:color="000000" w:sz="8" w:space="0"/>
              <w:left w:val="nil"/>
              <w:bottom w:val="single" w:color="000000" w:sz="8" w:space="0"/>
              <w:right w:val="single" w:color="000000" w:sz="8" w:space="0"/>
            </w:tcBorders>
            <w:vAlign w:val="center"/>
          </w:tcPr>
          <w:p w14:paraId="63756140">
            <w:pPr>
              <w:widowControl/>
              <w:adjustRightInd w:val="0"/>
              <w:snapToGrid w:val="0"/>
              <w:jc w:val="center"/>
              <w:rPr>
                <w:rFonts w:hint="eastAsia" w:ascii="宋体" w:eastAsia="宋体" w:cs="宋体"/>
                <w:kern w:val="0"/>
                <w:szCs w:val="21"/>
              </w:rPr>
            </w:pPr>
            <w:r>
              <w:rPr>
                <w:rFonts w:hint="eastAsia" w:ascii="宋体" w:eastAsia="宋体" w:cs="宋体"/>
                <w:kern w:val="0"/>
                <w:szCs w:val="21"/>
              </w:rPr>
              <w:t>无</w:t>
            </w:r>
          </w:p>
        </w:tc>
        <w:tc>
          <w:tcPr>
            <w:tcW w:w="1879" w:type="dxa"/>
            <w:tcBorders>
              <w:top w:val="single" w:color="000000" w:sz="8" w:space="0"/>
              <w:left w:val="nil"/>
              <w:bottom w:val="single" w:color="000000" w:sz="8" w:space="0"/>
              <w:right w:val="single" w:color="000000" w:sz="8" w:space="0"/>
            </w:tcBorders>
            <w:vAlign w:val="center"/>
          </w:tcPr>
          <w:p w14:paraId="19B6AAC4">
            <w:pPr>
              <w:widowControl/>
              <w:adjustRightInd w:val="0"/>
              <w:snapToGrid w:val="0"/>
              <w:jc w:val="center"/>
              <w:rPr>
                <w:rFonts w:hint="eastAsia" w:ascii="宋体" w:eastAsia="宋体" w:cs="宋体"/>
                <w:kern w:val="0"/>
                <w:szCs w:val="21"/>
              </w:rPr>
            </w:pPr>
            <w:r>
              <w:rPr>
                <w:rFonts w:hint="eastAsia" w:ascii="宋体" w:eastAsia="宋体" w:cs="宋体"/>
                <w:kern w:val="0"/>
                <w:szCs w:val="21"/>
              </w:rPr>
              <w:t>文献收集、实地调研</w:t>
            </w:r>
          </w:p>
        </w:tc>
      </w:tr>
    </w:tbl>
    <w:p w14:paraId="2E929075">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黑体" w:eastAsia="黑体"/>
          <w:b w:val="0"/>
          <w:bCs w:val="0"/>
        </w:rPr>
      </w:pPr>
      <w:r>
        <w:rPr>
          <w:rFonts w:hint="eastAsia" w:ascii="黑体" w:eastAsia="黑体"/>
          <w:b w:val="0"/>
          <w:bCs w:val="0"/>
        </w:rPr>
        <w:t>三</w:t>
      </w:r>
      <w:r>
        <w:rPr>
          <w:rFonts w:ascii="黑体" w:eastAsia="黑体"/>
          <w:b w:val="0"/>
          <w:bCs w:val="0"/>
        </w:rPr>
        <w:t>、主要条款的</w:t>
      </w:r>
      <w:r>
        <w:rPr>
          <w:rFonts w:hint="eastAsia" w:ascii="黑体" w:eastAsia="黑体"/>
          <w:b w:val="0"/>
          <w:bCs w:val="0"/>
        </w:rPr>
        <w:t>说明及确定依据</w:t>
      </w:r>
    </w:p>
    <w:p w14:paraId="03103083">
      <w:pPr>
        <w:keepNext w:val="0"/>
        <w:keepLines w:val="0"/>
        <w:pageBreakBefore w:val="0"/>
        <w:kinsoku/>
        <w:wordWrap/>
        <w:overflowPunct/>
        <w:topLinePunct w:val="0"/>
        <w:bidi w:val="0"/>
        <w:adjustRightInd w:val="0"/>
        <w:snapToGrid/>
        <w:spacing w:line="460" w:lineRule="exact"/>
        <w:ind w:left="0" w:firstLine="482" w:firstLineChars="200"/>
        <w:textAlignment w:val="baseline"/>
        <w:rPr>
          <w:rFonts w:hint="eastAsia" w:ascii="楷体" w:eastAsia="楷体" w:cs="楷体"/>
          <w:b/>
          <w:bCs/>
          <w:kern w:val="0"/>
          <w:sz w:val="24"/>
        </w:rPr>
      </w:pPr>
      <w:r>
        <w:rPr>
          <w:rFonts w:hint="eastAsia" w:ascii="楷体" w:eastAsia="楷体" w:cs="楷体"/>
          <w:b/>
          <w:bCs/>
          <w:kern w:val="0"/>
          <w:sz w:val="24"/>
        </w:rPr>
        <w:t>（一）编制的原则</w:t>
      </w:r>
    </w:p>
    <w:p w14:paraId="153C02AE">
      <w:pPr>
        <w:pStyle w:val="17"/>
        <w:keepNext w:val="0"/>
        <w:keepLines w:val="0"/>
        <w:pageBreakBefore w:val="0"/>
        <w:tabs>
          <w:tab w:val="left" w:pos="1440"/>
        </w:tabs>
        <w:kinsoku/>
        <w:wordWrap/>
        <w:overflowPunct/>
        <w:topLinePunct w:val="0"/>
        <w:bidi w:val="0"/>
        <w:snapToGrid/>
        <w:spacing w:line="460" w:lineRule="exact"/>
        <w:ind w:left="0"/>
        <w:rPr>
          <w:rFonts w:hint="eastAsia" w:cs="宋体"/>
          <w:sz w:val="24"/>
          <w:szCs w:val="24"/>
        </w:rPr>
      </w:pPr>
      <w:r>
        <w:rPr>
          <w:rFonts w:hint="eastAsia" w:cs="宋体"/>
          <w:sz w:val="24"/>
          <w:szCs w:val="24"/>
        </w:rPr>
        <w:t>1.准确性。标准所规定的条款明确且无歧义。</w:t>
      </w:r>
    </w:p>
    <w:p w14:paraId="3BFFF4B7">
      <w:pPr>
        <w:keepNext w:val="0"/>
        <w:keepLines w:val="0"/>
        <w:pageBreakBefore w:val="0"/>
        <w:kinsoku/>
        <w:wordWrap/>
        <w:overflowPunct/>
        <w:topLinePunct w:val="0"/>
        <w:bidi w:val="0"/>
        <w:snapToGrid/>
        <w:spacing w:line="460" w:lineRule="exact"/>
        <w:ind w:left="0" w:firstLine="480" w:firstLineChars="200"/>
        <w:rPr>
          <w:rFonts w:hint="eastAsia" w:ascii="宋体" w:cs="宋体"/>
          <w:b/>
          <w:bCs/>
          <w:sz w:val="24"/>
        </w:rPr>
      </w:pPr>
      <w:r>
        <w:rPr>
          <w:rFonts w:hint="eastAsia" w:ascii="宋体" w:cs="宋体"/>
          <w:sz w:val="24"/>
        </w:rPr>
        <w:t>2.统一性。标准结构、文体和术语力求统一。本文件在编制过程中涉及其结构、编写规则和内容按照GB/T 1.1-2020《标准化工作导则 第1部分：标准化文件的结构和起草规则》要求编制。</w:t>
      </w:r>
    </w:p>
    <w:p w14:paraId="43E7711B">
      <w:pPr>
        <w:pStyle w:val="17"/>
        <w:keepNext w:val="0"/>
        <w:keepLines w:val="0"/>
        <w:pageBreakBefore w:val="0"/>
        <w:kinsoku/>
        <w:wordWrap/>
        <w:overflowPunct/>
        <w:topLinePunct w:val="0"/>
        <w:bidi w:val="0"/>
        <w:snapToGrid/>
        <w:spacing w:line="460" w:lineRule="exact"/>
        <w:ind w:left="0"/>
        <w:rPr>
          <w:rFonts w:hint="eastAsia" w:cs="宋体"/>
          <w:sz w:val="24"/>
          <w:szCs w:val="24"/>
        </w:rPr>
      </w:pPr>
      <w:r>
        <w:rPr>
          <w:rFonts w:hint="eastAsia" w:cs="宋体"/>
          <w:sz w:val="24"/>
          <w:szCs w:val="24"/>
        </w:rPr>
        <w:t>3.协调性。充分结合现有基础标准的有关条款，达到标准间的相互协调。</w:t>
      </w:r>
    </w:p>
    <w:p w14:paraId="4E0773F9">
      <w:pPr>
        <w:pStyle w:val="17"/>
        <w:keepNext w:val="0"/>
        <w:keepLines w:val="0"/>
        <w:pageBreakBefore w:val="0"/>
        <w:kinsoku/>
        <w:wordWrap/>
        <w:overflowPunct/>
        <w:topLinePunct w:val="0"/>
        <w:bidi w:val="0"/>
        <w:snapToGrid/>
        <w:spacing w:line="460" w:lineRule="exact"/>
        <w:ind w:left="0"/>
        <w:rPr>
          <w:rFonts w:hint="eastAsia" w:cs="宋体"/>
          <w:sz w:val="24"/>
          <w:szCs w:val="24"/>
        </w:rPr>
      </w:pPr>
      <w:r>
        <w:rPr>
          <w:rFonts w:hint="eastAsia" w:cs="宋体"/>
          <w:sz w:val="24"/>
          <w:szCs w:val="24"/>
        </w:rPr>
        <w:t>4.适用性。标准内容易于实施，便于被其它文件所引用且具可操作性。</w:t>
      </w:r>
      <w:r>
        <w:rPr>
          <w:rFonts w:hint="eastAsia" w:cs="宋体"/>
          <w:kern w:val="2"/>
          <w:sz w:val="24"/>
          <w:szCs w:val="24"/>
        </w:rPr>
        <w:t>同时本标准进行了大量实地调查研究，在生产实践验证的基础上编制出来的。</w:t>
      </w:r>
      <w:r>
        <w:rPr>
          <w:rFonts w:hint="eastAsia" w:cs="宋体"/>
          <w:sz w:val="24"/>
          <w:szCs w:val="24"/>
        </w:rPr>
        <w:t>标准实用性和可操作性强，管理者、设计人员、生产人员能看得懂，并且能按照标准规定进行实际操作。</w:t>
      </w:r>
    </w:p>
    <w:p w14:paraId="18CD8248">
      <w:pPr>
        <w:pStyle w:val="17"/>
        <w:keepNext w:val="0"/>
        <w:keepLines w:val="0"/>
        <w:pageBreakBefore w:val="0"/>
        <w:kinsoku/>
        <w:wordWrap/>
        <w:overflowPunct/>
        <w:topLinePunct w:val="0"/>
        <w:bidi w:val="0"/>
        <w:snapToGrid/>
        <w:spacing w:line="460" w:lineRule="exact"/>
        <w:ind w:left="0"/>
        <w:rPr>
          <w:rFonts w:hint="eastAsia" w:cs="宋体"/>
          <w:sz w:val="24"/>
          <w:szCs w:val="24"/>
        </w:rPr>
      </w:pPr>
      <w:r>
        <w:rPr>
          <w:rFonts w:hint="eastAsia" w:cs="宋体"/>
          <w:sz w:val="24"/>
          <w:szCs w:val="24"/>
        </w:rPr>
        <w:t>5.特殊性。本文件遵循相关国家标准和地方标准的要求，将地方特色与国家标准结合起来。</w:t>
      </w:r>
    </w:p>
    <w:p w14:paraId="2E3177EF">
      <w:pPr>
        <w:keepNext w:val="0"/>
        <w:keepLines w:val="0"/>
        <w:pageBreakBefore w:val="0"/>
        <w:kinsoku/>
        <w:wordWrap/>
        <w:overflowPunct/>
        <w:topLinePunct w:val="0"/>
        <w:bidi w:val="0"/>
        <w:adjustRightInd w:val="0"/>
        <w:snapToGrid/>
        <w:spacing w:line="460" w:lineRule="exact"/>
        <w:ind w:left="0" w:firstLine="482" w:firstLineChars="200"/>
        <w:textAlignment w:val="baseline"/>
        <w:rPr>
          <w:rFonts w:hint="eastAsia" w:ascii="宋体" w:cs="宋体"/>
          <w:color w:val="000000"/>
          <w:sz w:val="24"/>
        </w:rPr>
      </w:pPr>
      <w:r>
        <w:rPr>
          <w:rFonts w:hint="eastAsia" w:ascii="楷体" w:eastAsia="楷体" w:cs="楷体"/>
          <w:b/>
          <w:bCs/>
          <w:color w:val="000000"/>
          <w:kern w:val="0"/>
          <w:sz w:val="24"/>
        </w:rPr>
        <w:t>（二）标准主要条款确定依据</w:t>
      </w:r>
    </w:p>
    <w:p w14:paraId="247DF020">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1.本文件编制，参照相关文献研究，按照GB/T 1.1-2020《标准化工作导则 第1部分：标准化文件的结构和起草规则》要求进行起草，编制过程参考11个标准及3篇研究论文（参考文献附后）。</w:t>
      </w:r>
    </w:p>
    <w:p w14:paraId="3C5B1969">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2.</w:t>
      </w:r>
      <w:r>
        <w:rPr>
          <w:rFonts w:hint="eastAsia"/>
          <w:color w:val="000000"/>
        </w:rPr>
        <w:t xml:space="preserve"> </w:t>
      </w:r>
      <w:r>
        <w:rPr>
          <w:rFonts w:hint="eastAsia" w:cs="宋体"/>
          <w:color w:val="000000"/>
          <w:sz w:val="24"/>
          <w:szCs w:val="24"/>
        </w:rPr>
        <w:t>本标准规定了长桌宴礼仪规范的有关术语、基本要求、菜品和供餐要求、接待服务流程及要求、制度管理、持续改进等内容。主要条款确定依据如下：</w:t>
      </w:r>
    </w:p>
    <w:p w14:paraId="523A2AC5">
      <w:pPr>
        <w:pStyle w:val="17"/>
        <w:keepNext w:val="0"/>
        <w:keepLines w:val="0"/>
        <w:pageBreakBefore w:val="0"/>
        <w:kinsoku/>
        <w:wordWrap/>
        <w:overflowPunct/>
        <w:topLinePunct w:val="0"/>
        <w:bidi w:val="0"/>
        <w:snapToGrid/>
        <w:spacing w:line="460" w:lineRule="exact"/>
        <w:ind w:left="0"/>
        <w:rPr>
          <w:rFonts w:cs="宋体"/>
          <w:color w:val="000000"/>
          <w:sz w:val="24"/>
          <w:szCs w:val="24"/>
        </w:rPr>
      </w:pPr>
      <w:r>
        <w:rPr>
          <w:rFonts w:hint="eastAsia" w:cs="宋体"/>
          <w:color w:val="000000"/>
          <w:sz w:val="24"/>
          <w:szCs w:val="24"/>
        </w:rPr>
        <w:t>（1）定义。长桌宴的定义根据编制组在黔东南州西江苗寨、肇兴侗寨、万达小镇的调研进行总结，充分体现了长桌宴敬酒民俗礼仪的特征。</w:t>
      </w:r>
    </w:p>
    <w:p w14:paraId="2307BAF1">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（2）资质要求。为保证经营的合法性，经营者应遵守“举办长桌宴的餐饮服务提供者应依法取得食品经营许可并始终保持合法有效。”</w:t>
      </w:r>
    </w:p>
    <w:p w14:paraId="54AEAFFE">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（3）食品制作场所和设施设备要求。为保证食品安全，设施设备和场所应该符合GB 31654的要求，因此做出4.2.1、4.2.2的要求。</w:t>
      </w:r>
    </w:p>
    <w:p w14:paraId="1C0C23E0">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4）人员要求。首先，服务人员应该持有健康证，因此应符合4.3.1的要求。其次，服务人员应该具备基本的服务礼仪，因此应符合4.3.2、4.3.3、4.3.4、4.3.5的要求。第三，服务人员应该具备民族文化服务特色的服务技能，因此应符合4.3.6的要求。</w:t>
      </w:r>
    </w:p>
    <w:p w14:paraId="0862079F">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（5）宴席场所要求。首先，长桌宴开展的场地应该满足消防安全要求，</w:t>
      </w:r>
      <w:bookmarkStart w:id="3" w:name="_Hlk195711347"/>
      <w:r>
        <w:rPr>
          <w:rFonts w:hint="eastAsia" w:cs="宋体"/>
          <w:color w:val="000000"/>
          <w:sz w:val="24"/>
          <w:szCs w:val="24"/>
        </w:rPr>
        <w:t>因此应符合4.4.1和4.4.2的要求</w:t>
      </w:r>
      <w:bookmarkEnd w:id="3"/>
      <w:r>
        <w:rPr>
          <w:rFonts w:hint="eastAsia" w:cs="宋体"/>
          <w:color w:val="000000"/>
          <w:sz w:val="24"/>
          <w:szCs w:val="24"/>
        </w:rPr>
        <w:t>；其次，长桌宴开展的场地应满足基本的环境和服务要求，因此应符合4.4.3、4.4.4、4.4.5、4.4.6的要求；第三，长桌宴开展的场地应该具备一定的文化特色，因此应符合4.4.7、4.4.8的要求。</w:t>
      </w:r>
    </w:p>
    <w:p w14:paraId="13D5FE31">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（6）器具要求。首先，饮酒器具应该符合食品安全卫生要求，因此应符合4.5.1的要求。其次，饮酒器具应该符合卫生要求，</w:t>
      </w:r>
      <w:bookmarkStart w:id="4" w:name="_Hlk195713163"/>
      <w:r>
        <w:rPr>
          <w:rFonts w:hint="eastAsia" w:cs="宋体"/>
          <w:color w:val="000000"/>
          <w:sz w:val="24"/>
          <w:szCs w:val="24"/>
        </w:rPr>
        <w:t>因此应符合4.5.2、4.5.3、4.5.4 的要求。</w:t>
      </w:r>
      <w:bookmarkEnd w:id="4"/>
      <w:r>
        <w:rPr>
          <w:rFonts w:hint="eastAsia" w:cs="宋体"/>
          <w:color w:val="000000"/>
          <w:sz w:val="24"/>
          <w:szCs w:val="24"/>
        </w:rPr>
        <w:t>第三，饮酒器具应该具备一定的文化特色，因此应符合4.5.5、4.5.6的要求。</w:t>
      </w:r>
    </w:p>
    <w:p w14:paraId="4EBA3772">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7）外宾场合。首先，为确保与外宾的沟通无障碍，应该为外宾提供翻译服务，因此应符合4.6.1的要求。其次，应该尊重宗教信仰和饮食习惯，因此应符合4.6.2的要求。第三，应该向外宾介绍高山流水的文化内涵，而且应该考虑外宾对礼仪相关活动的适应性，因此应符合4.6.3、4.6.4的要求。</w:t>
      </w:r>
    </w:p>
    <w:p w14:paraId="023BD9A7">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（8）食材选用。首先，食材应该符合食品安全要求，因此应符合5.1.1的要求。其次，食材应该体现当地特色，因此应符合5.1.2的要求。</w:t>
      </w:r>
    </w:p>
    <w:p w14:paraId="3503E49D">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（9）烹饪要求。为保障食品烹饪的安全以及烹饪成品的食品安全，应符合5.1的要求。</w:t>
      </w:r>
    </w:p>
    <w:p w14:paraId="4354DCD0">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（10）供餐要求。首先，为保证宾客的消费知情权，应符合5.3.1的要求。其次，为保证菜品的卫生安全，应符合5.3.2的要求。最后，为保证菜品摆盘的美观性，应符合5.3.3的要求。</w:t>
      </w:r>
    </w:p>
    <w:p w14:paraId="05B54641">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（11）菜品构成。根据编制者在西江苗寨、肇兴侗寨、万达小镇的调研，长桌宴分为苗族和侗族两套菜系，其中苗族菜品和侗族菜品都包括主锅、主菜和配菜，但是具体内容存在差异，具体内容应符合5.4的要求。</w:t>
      </w:r>
    </w:p>
    <w:p w14:paraId="06DBCC39">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（12）具体流程。根据实地调研，长桌宴服务接待流程包括迎宾、宴席准备、宴席体验、宴后送客等四个环节，具体内容应符合6.1的要求。</w:t>
      </w:r>
    </w:p>
    <w:p w14:paraId="468F398B">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13）迎宾。迎宾不仅体现少数民族的热情，而且可以激发客人的积极情绪，是长桌宴民俗礼仪的“前奏”。迎宾的主要元素包括歌舞氛围的营造、喝拦路酒，对人员的基本要求是穿戴传统服饰，表现强烈的热情好客。因此，迎宾礼仪应该符合6.2的要求。</w:t>
      </w:r>
    </w:p>
    <w:p w14:paraId="0A8EF595">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14）宴席准备。首先，应该摆放具有民族文化特色的餐具，应符合6.3.1的要求。其次，应该向宾客介绍特色菜肴，进一步展示民族文化特色，应符合6.3.2的要求。第三，服务员应该按照顺序上菜，应符合6.3.3的要求。最后，应该引导宾客入座，并根据游客需求安排座次，应符合6.3.4的要求。</w:t>
      </w:r>
    </w:p>
    <w:p w14:paraId="4167DDB9">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15）宴席体验。宴席体验是长桌宴的核心部分，主要包括敬酒礼仪、歌舞乐器表演、主客互动等内容。首先是简单介绍宴席的礼仪，应符合6.4.1的要求。然后是敬酒礼仪和歌舞乐器表演，中间可以鼓励宾客即兴表演，主客之间形成良好的互动，营造良好的氛围，整个过程中要尊重宾客的意愿，应符合6.4.2、6.4.3、6.4.4、6.4.5的要求。</w:t>
      </w:r>
    </w:p>
    <w:p w14:paraId="273FA8AA">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16）送客。宴后送客是长桌宴民俗礼仪的收尾阶段，也是最后展示民族文化的时刻。首先应该提醒宾客不要忘掉随身物品，因此应符合6.5.1的要求。其次，可以提供具有民族特色的伴手礼供宾客选购，因此应符合6.5.2的要求。最后，在允许的情况下利用歌舞进行送别，再次体现少数民族热情好客的特点，因此应符合6.5.3的要求。</w:t>
      </w:r>
    </w:p>
    <w:p w14:paraId="5A742967">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（17）制度管理。为使长桌宴民俗礼仪的经营者更好的提供服务，建立长效机制，编制了“7 制度管理”条款。</w:t>
      </w:r>
    </w:p>
    <w:p w14:paraId="08BF6504">
      <w:pPr>
        <w:pStyle w:val="17"/>
        <w:keepNext w:val="0"/>
        <w:keepLines w:val="0"/>
        <w:pageBreakBefore w:val="0"/>
        <w:kinsoku/>
        <w:wordWrap/>
        <w:overflowPunct/>
        <w:topLinePunct w:val="0"/>
        <w:bidi w:val="0"/>
        <w:snapToGrid/>
        <w:spacing w:line="460" w:lineRule="exact"/>
        <w:ind w:left="0"/>
        <w:rPr>
          <w:rFonts w:hint="eastAsia" w:cs="宋体"/>
          <w:color w:val="000000"/>
          <w:sz w:val="24"/>
          <w:szCs w:val="24"/>
        </w:rPr>
      </w:pPr>
      <w:r>
        <w:rPr>
          <w:rFonts w:hint="eastAsia" w:cs="宋体"/>
          <w:color w:val="000000"/>
          <w:sz w:val="24"/>
          <w:szCs w:val="24"/>
        </w:rPr>
        <w:t>（18）持续改进。为使长桌宴民俗礼仪得到有效监督，畅通投诉、沟通、反馈渠道，编制了“8 程序改进”条款。</w:t>
      </w:r>
    </w:p>
    <w:p w14:paraId="643A5237">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黑体" w:eastAsia="黑体"/>
          <w:b w:val="0"/>
          <w:bCs w:val="0"/>
          <w:color w:val="000000"/>
        </w:rPr>
      </w:pPr>
      <w:r>
        <w:rPr>
          <w:rFonts w:hint="eastAsia" w:ascii="黑体" w:eastAsia="黑体"/>
          <w:b w:val="0"/>
          <w:bCs w:val="0"/>
          <w:color w:val="000000"/>
        </w:rPr>
        <w:t>四、主要分析报告</w:t>
      </w:r>
    </w:p>
    <w:p w14:paraId="578A513B">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宋体" w:eastAsia="宋体" w:cs="宋体"/>
          <w:color w:val="000000"/>
        </w:rPr>
      </w:pPr>
      <w:r>
        <w:rPr>
          <w:rFonts w:hint="eastAsia" w:ascii="宋体" w:eastAsia="宋体" w:cs="宋体"/>
          <w:color w:val="000000"/>
        </w:rPr>
        <w:t>本文件每一项内容都遵循国家有关的法律、法规和规章制度，严格按照GB/T 1.1《标准化工作导则 第1部分：标准化文件的结构和起草规则》等国家标准的要求进行编写。制定过程经过调研、征求意见等环节，标准实用性和可操作性强，能按照标准规定进行识别和实际操作。</w:t>
      </w:r>
    </w:p>
    <w:p w14:paraId="156BB313">
      <w:pPr>
        <w:pStyle w:val="11"/>
        <w:keepNext w:val="0"/>
        <w:keepLines w:val="0"/>
        <w:pageBreakBefore w:val="0"/>
        <w:numPr>
          <w:ilvl w:val="0"/>
          <w:numId w:val="0"/>
        </w:numPr>
        <w:kinsoku/>
        <w:wordWrap/>
        <w:overflowPunct/>
        <w:topLinePunct w:val="0"/>
        <w:bidi w:val="0"/>
        <w:snapToGrid/>
        <w:spacing w:before="0" w:beforeAutospacing="0" w:after="0" w:afterAutospacing="0" w:line="460" w:lineRule="exact"/>
        <w:ind w:left="-510" w:leftChars="0" w:firstLine="960" w:firstLineChars="400"/>
        <w:rPr>
          <w:rFonts w:hint="eastAsia" w:ascii="黑体" w:eastAsia="黑体"/>
          <w:b w:val="0"/>
          <w:bCs w:val="0"/>
          <w:color w:val="000000"/>
        </w:rPr>
      </w:pPr>
      <w:r>
        <w:rPr>
          <w:rFonts w:hint="eastAsia" w:ascii="黑体" w:eastAsia="黑体"/>
          <w:b w:val="0"/>
          <w:bCs w:val="0"/>
          <w:color w:val="000000"/>
          <w:lang w:eastAsia="zh-CN"/>
        </w:rPr>
        <w:t>五、</w:t>
      </w:r>
      <w:r>
        <w:rPr>
          <w:rFonts w:hint="eastAsia" w:ascii="黑体" w:eastAsia="黑体"/>
          <w:b w:val="0"/>
          <w:bCs w:val="0"/>
          <w:color w:val="000000"/>
        </w:rPr>
        <w:t>标准实施后对经济和社会发展的预期影响及论证</w:t>
      </w:r>
    </w:p>
    <w:p w14:paraId="0A867CD6">
      <w:pPr>
        <w:pStyle w:val="11"/>
        <w:keepNext w:val="0"/>
        <w:keepLines w:val="0"/>
        <w:pageBreakBefore w:val="0"/>
        <w:shd w:val="clear" w:color="auto" w:fill="FFFFFF"/>
        <w:kinsoku/>
        <w:wordWrap/>
        <w:overflowPunct/>
        <w:topLinePunct w:val="0"/>
        <w:bidi w:val="0"/>
        <w:snapToGrid/>
        <w:spacing w:before="0" w:beforeAutospacing="0" w:after="0" w:afterAutospacing="0" w:line="460" w:lineRule="exact"/>
        <w:ind w:left="0" w:firstLine="480" w:firstLineChars="200"/>
        <w:rPr>
          <w:rFonts w:ascii="Arial" w:hAnsi="Arial" w:cs="Arial"/>
          <w:color w:val="333333"/>
        </w:rPr>
      </w:pPr>
      <w:r>
        <w:rPr>
          <w:rFonts w:ascii="宋体" w:eastAsia="宋体" w:cs="宋体"/>
          <w:color w:val="000000"/>
        </w:rPr>
        <w:t>通过制定和实施</w:t>
      </w:r>
      <w:r>
        <w:rPr>
          <w:rFonts w:hint="eastAsia" w:ascii="宋体" w:eastAsia="宋体" w:cs="宋体"/>
          <w:color w:val="000000"/>
        </w:rPr>
        <w:t>本</w:t>
      </w:r>
      <w:r>
        <w:rPr>
          <w:rFonts w:ascii="宋体" w:eastAsia="宋体" w:cs="宋体"/>
          <w:color w:val="000000"/>
        </w:rPr>
        <w:t>标准，</w:t>
      </w:r>
      <w:r>
        <w:rPr>
          <w:rFonts w:hint="eastAsia" w:ascii="Arial" w:hAnsi="Arial" w:cs="Arial"/>
          <w:color w:val="333333"/>
        </w:rPr>
        <w:t>可以</w:t>
      </w:r>
      <w:r>
        <w:rPr>
          <w:rFonts w:ascii="Arial" w:hAnsi="Arial" w:cs="Arial"/>
          <w:color w:val="333333"/>
        </w:rPr>
        <w:t>统一服务流程、文化展示规范及场景化仪式设计，打造沉浸式民俗体验，形成可复制的标准化文旅产品模式，实现</w:t>
      </w:r>
      <w:r>
        <w:rPr>
          <w:rFonts w:hint="eastAsia" w:ascii="Arial" w:hAnsi="Arial" w:cs="Arial"/>
          <w:color w:val="333333"/>
        </w:rPr>
        <w:t>“</w:t>
      </w:r>
      <w:r>
        <w:rPr>
          <w:rFonts w:ascii="Arial" w:hAnsi="Arial" w:cs="Arial"/>
          <w:color w:val="333333"/>
        </w:rPr>
        <w:t>文化引流</w:t>
      </w:r>
      <w:r>
        <w:rPr>
          <w:rFonts w:hint="eastAsia" w:ascii="Arial" w:hAnsi="Arial" w:cs="Arial"/>
          <w:color w:val="333333"/>
        </w:rPr>
        <w:t>—</w:t>
      </w:r>
      <w:r>
        <w:rPr>
          <w:rFonts w:ascii="Arial" w:hAnsi="Arial" w:cs="Arial"/>
          <w:color w:val="333333"/>
        </w:rPr>
        <w:t>消费转化</w:t>
      </w:r>
      <w:r>
        <w:rPr>
          <w:rFonts w:hint="eastAsia" w:ascii="Arial" w:hAnsi="Arial" w:cs="Arial"/>
          <w:color w:val="333333"/>
        </w:rPr>
        <w:t>”</w:t>
      </w:r>
      <w:r>
        <w:rPr>
          <w:rFonts w:ascii="Arial" w:hAnsi="Arial" w:cs="Arial"/>
          <w:color w:val="333333"/>
        </w:rPr>
        <w:t>的良性循环。</w:t>
      </w:r>
      <w:r>
        <w:rPr>
          <w:rFonts w:hint="eastAsia" w:ascii="Arial" w:hAnsi="Arial" w:cs="Arial"/>
          <w:color w:val="333333"/>
        </w:rPr>
        <w:t>同时，</w:t>
      </w:r>
      <w:r>
        <w:rPr>
          <w:rFonts w:ascii="Arial" w:hAnsi="Arial" w:cs="Arial"/>
          <w:color w:val="333333"/>
        </w:rPr>
        <w:t>将传统民俗活动升级为</w:t>
      </w:r>
      <w:r>
        <w:rPr>
          <w:rFonts w:hint="eastAsia" w:ascii="Arial" w:hAnsi="Arial" w:cs="Arial"/>
          <w:color w:val="333333"/>
        </w:rPr>
        <w:t>黔东南的</w:t>
      </w:r>
      <w:r>
        <w:rPr>
          <w:rFonts w:ascii="Arial" w:hAnsi="Arial" w:cs="Arial"/>
          <w:color w:val="333333"/>
        </w:rPr>
        <w:t>文化</w:t>
      </w:r>
      <w:r>
        <w:rPr>
          <w:rFonts w:ascii="宋体" w:eastAsia="宋体" w:cs="Arial"/>
          <w:color w:val="333333"/>
        </w:rPr>
        <w:t>IP</w:t>
      </w:r>
      <w:r>
        <w:rPr>
          <w:rFonts w:ascii="Arial" w:hAnsi="Arial" w:cs="Arial"/>
          <w:color w:val="333333"/>
        </w:rPr>
        <w:t>，衍生出服饰制作、礼仪培训、节庆策划等配套产业，构建年产值超千万的民俗旅游产业链。</w:t>
      </w:r>
      <w:r>
        <w:rPr>
          <w:rFonts w:hint="eastAsia" w:ascii="宋体" w:eastAsia="宋体" w:cs="宋体"/>
          <w:color w:val="000000"/>
        </w:rPr>
        <w:t>规范化的座次安排、餐饮仪式等核心礼仪，既能传承传统文化符号</w:t>
      </w:r>
      <w:r>
        <w:rPr>
          <w:rFonts w:ascii="Times New Roman" w:hAnsi="Times New Roman" w:eastAsia="宋体" w:cs="Times New Roman"/>
          <w:color w:val="000000"/>
        </w:rPr>
        <w:t>‌</w:t>
      </w:r>
      <w:r>
        <w:rPr>
          <w:rFonts w:hint="eastAsia" w:ascii="宋体" w:eastAsia="宋体" w:cs="宋体"/>
          <w:color w:val="000000"/>
        </w:rPr>
        <w:t>，又能通过集体参与强化社群归属感，增强文化认同与社会凝聚力</w:t>
      </w:r>
      <w:r>
        <w:rPr>
          <w:rFonts w:ascii="Times New Roman" w:hAnsi="Times New Roman" w:eastAsia="宋体" w:cs="Times New Roman"/>
          <w:color w:val="000000"/>
        </w:rPr>
        <w:t>‌</w:t>
      </w:r>
      <w:r>
        <w:rPr>
          <w:rFonts w:hint="eastAsia" w:ascii="宋体" w:eastAsia="宋体" w:cs="宋体"/>
          <w:color w:val="000000"/>
        </w:rPr>
        <w:t>。标准倡导的节俭理念可使餐饮浪费率降低，推动绿色生活方式普及</w:t>
      </w:r>
      <w:r>
        <w:rPr>
          <w:rFonts w:ascii="Times New Roman" w:hAnsi="Times New Roman" w:eastAsia="宋体" w:cs="Times New Roman"/>
          <w:color w:val="000000"/>
        </w:rPr>
        <w:t>‌</w:t>
      </w:r>
      <w:r>
        <w:rPr>
          <w:rFonts w:hint="eastAsia" w:ascii="Times New Roman" w:hAnsi="Times New Roman" w:eastAsia="宋体" w:cs="Times New Roman"/>
          <w:color w:val="000000"/>
        </w:rPr>
        <w:t>，</w:t>
      </w:r>
      <w:r>
        <w:rPr>
          <w:rFonts w:hint="eastAsia" w:ascii="宋体" w:eastAsia="宋体" w:cs="宋体"/>
          <w:color w:val="000000"/>
        </w:rPr>
        <w:t>可推动传统餐饮向绿色健康产业转型</w:t>
      </w:r>
      <w:r>
        <w:rPr>
          <w:rFonts w:ascii="Times New Roman" w:hAnsi="Times New Roman" w:eastAsia="宋体" w:cs="Times New Roman"/>
          <w:color w:val="000000"/>
        </w:rPr>
        <w:t>‌</w:t>
      </w:r>
      <w:r>
        <w:rPr>
          <w:rFonts w:hint="eastAsia" w:ascii="宋体" w:eastAsia="宋体" w:cs="宋体"/>
          <w:color w:val="000000"/>
        </w:rPr>
        <w:t>。</w:t>
      </w:r>
      <w:r>
        <w:rPr>
          <w:rFonts w:ascii="宋体" w:eastAsia="宋体" w:cs="宋体"/>
          <w:color w:val="000000"/>
        </w:rPr>
        <w:t>标准</w:t>
      </w:r>
      <w:r>
        <w:rPr>
          <w:rFonts w:hint="eastAsia" w:ascii="宋体" w:eastAsia="宋体" w:cs="宋体"/>
          <w:color w:val="000000"/>
        </w:rPr>
        <w:t>的实施还</w:t>
      </w:r>
      <w:r>
        <w:rPr>
          <w:rFonts w:ascii="宋体" w:eastAsia="宋体" w:cs="宋体"/>
          <w:color w:val="000000"/>
        </w:rPr>
        <w:t>将形成民族文化保护</w:t>
      </w:r>
      <w:r>
        <w:rPr>
          <w:rFonts w:hint="eastAsia" w:ascii="宋体" w:eastAsia="宋体" w:cs="宋体"/>
          <w:color w:val="000000"/>
        </w:rPr>
        <w:t>的</w:t>
      </w:r>
      <w:r>
        <w:rPr>
          <w:rFonts w:ascii="宋体" w:eastAsia="宋体" w:cs="宋体"/>
          <w:color w:val="000000"/>
        </w:rPr>
        <w:t>“黔东南方案”，为</w:t>
      </w:r>
      <w:r>
        <w:rPr>
          <w:rFonts w:hint="eastAsia" w:ascii="宋体" w:eastAsia="宋体" w:cs="宋体"/>
          <w:color w:val="000000"/>
        </w:rPr>
        <w:t>民俗文化</w:t>
      </w:r>
      <w:r>
        <w:rPr>
          <w:rFonts w:ascii="宋体" w:eastAsia="宋体" w:cs="宋体"/>
          <w:color w:val="000000"/>
        </w:rPr>
        <w:t>遗产提供可借鉴的现代转化路径，增强</w:t>
      </w:r>
      <w:r>
        <w:rPr>
          <w:rFonts w:hint="eastAsia" w:ascii="宋体" w:eastAsia="宋体" w:cs="宋体"/>
          <w:color w:val="000000"/>
        </w:rPr>
        <w:t>黔东南民族</w:t>
      </w:r>
      <w:r>
        <w:rPr>
          <w:rFonts w:ascii="宋体" w:eastAsia="宋体" w:cs="宋体"/>
          <w:color w:val="000000"/>
        </w:rPr>
        <w:t>文化</w:t>
      </w:r>
      <w:r>
        <w:rPr>
          <w:rFonts w:hint="eastAsia" w:ascii="宋体" w:eastAsia="宋体" w:cs="宋体"/>
          <w:color w:val="000000"/>
        </w:rPr>
        <w:t>的</w:t>
      </w:r>
      <w:r>
        <w:rPr>
          <w:rFonts w:ascii="宋体" w:eastAsia="宋体" w:cs="宋体"/>
          <w:color w:val="000000"/>
        </w:rPr>
        <w:t>影响力</w:t>
      </w:r>
      <w:r>
        <w:rPr>
          <w:rFonts w:ascii="Times New Roman" w:hAnsi="Times New Roman" w:eastAsia="宋体" w:cs="Times New Roman"/>
          <w:color w:val="000000"/>
        </w:rPr>
        <w:t>‌</w:t>
      </w:r>
      <w:r>
        <w:rPr>
          <w:rFonts w:ascii="宋体" w:eastAsia="宋体" w:cs="宋体"/>
          <w:color w:val="000000"/>
        </w:rPr>
        <w:t>。</w:t>
      </w:r>
    </w:p>
    <w:p w14:paraId="614D1A00">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黑体" w:eastAsia="黑体"/>
          <w:b w:val="0"/>
          <w:bCs w:val="0"/>
          <w:color w:val="000000"/>
        </w:rPr>
      </w:pPr>
      <w:r>
        <w:rPr>
          <w:rFonts w:hint="eastAsia" w:ascii="黑体" w:eastAsia="黑体"/>
          <w:b w:val="0"/>
          <w:bCs w:val="0"/>
          <w:color w:val="000000"/>
        </w:rPr>
        <w:t>六</w:t>
      </w:r>
      <w:r>
        <w:rPr>
          <w:rFonts w:ascii="黑体" w:eastAsia="黑体"/>
          <w:b w:val="0"/>
          <w:bCs w:val="0"/>
          <w:color w:val="000000"/>
        </w:rPr>
        <w:t>、与国内政府主导制定标准（国家标准、行业标准、地方标准）的协调情况，采用国际标准的先进程度</w:t>
      </w:r>
    </w:p>
    <w:p w14:paraId="13707424">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宋体" w:eastAsia="宋体" w:cs="宋体"/>
          <w:color w:val="000000"/>
        </w:rPr>
      </w:pPr>
      <w:r>
        <w:rPr>
          <w:rFonts w:hint="eastAsia" w:ascii="宋体" w:eastAsia="宋体" w:cs="宋体"/>
          <w:color w:val="000000"/>
        </w:rPr>
        <w:t>本标准主要技术指标</w:t>
      </w:r>
      <w:r>
        <w:rPr>
          <w:rFonts w:hint="eastAsia" w:ascii="宋体" w:eastAsia="宋体" w:cs="宋体"/>
        </w:rPr>
        <w:t>与引用的国家标准、行业标准、地方标准</w:t>
      </w:r>
      <w:r>
        <w:rPr>
          <w:rFonts w:hint="eastAsia" w:cs="宋体"/>
          <w:lang w:eastAsia="zh-CN"/>
        </w:rPr>
        <w:t>相协调</w:t>
      </w:r>
      <w:r>
        <w:rPr>
          <w:rFonts w:hint="eastAsia" w:ascii="宋体" w:eastAsia="宋体" w:cs="宋体"/>
          <w:color w:val="000000"/>
        </w:rPr>
        <w:t>，未采用国际标准。</w:t>
      </w:r>
    </w:p>
    <w:p w14:paraId="099B0068">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黑体" w:eastAsia="黑体"/>
          <w:b w:val="0"/>
          <w:bCs w:val="0"/>
          <w:color w:val="000000"/>
        </w:rPr>
      </w:pPr>
      <w:r>
        <w:rPr>
          <w:rFonts w:hint="eastAsia" w:ascii="黑体" w:eastAsia="黑体"/>
          <w:b w:val="0"/>
          <w:bCs w:val="0"/>
        </w:rPr>
        <w:t>七、</w:t>
      </w:r>
      <w:r>
        <w:rPr>
          <w:rFonts w:ascii="黑体" w:eastAsia="黑体"/>
          <w:b w:val="0"/>
          <w:bCs w:val="0"/>
        </w:rPr>
        <w:t>与现行法律、法规、强制性标准的关系</w:t>
      </w:r>
    </w:p>
    <w:p w14:paraId="21609402">
      <w:pPr>
        <w:pStyle w:val="11"/>
        <w:keepNext w:val="0"/>
        <w:keepLines w:val="0"/>
        <w:pageBreakBefore w:val="0"/>
        <w:kinsoku/>
        <w:wordWrap/>
        <w:overflowPunct/>
        <w:topLinePunct w:val="0"/>
        <w:bidi w:val="0"/>
        <w:snapToGrid/>
        <w:spacing w:before="0" w:beforeAutospacing="0" w:after="0" w:afterAutospacing="0" w:line="460" w:lineRule="exact"/>
        <w:ind w:left="0" w:firstLine="480" w:firstLineChars="200"/>
        <w:rPr>
          <w:rFonts w:hint="eastAsia" w:ascii="宋体" w:eastAsia="宋体" w:cs="宋体"/>
          <w:color w:val="4F81BD"/>
        </w:rPr>
      </w:pPr>
      <w:r>
        <w:rPr>
          <w:rFonts w:hint="eastAsia" w:ascii="宋体" w:eastAsia="宋体" w:cs="宋体"/>
        </w:rPr>
        <w:t>本文件与现行法律、法规和强制性标准无冲突。</w:t>
      </w:r>
    </w:p>
    <w:p w14:paraId="181C88EF">
      <w:pPr>
        <w:keepNext w:val="0"/>
        <w:keepLines w:val="0"/>
        <w:pageBreakBefore w:val="0"/>
        <w:kinsoku/>
        <w:wordWrap/>
        <w:overflowPunct/>
        <w:topLinePunct w:val="0"/>
        <w:bidi w:val="0"/>
        <w:snapToGrid/>
        <w:spacing w:line="460" w:lineRule="exact"/>
        <w:ind w:left="0" w:firstLine="480" w:firstLineChars="200"/>
        <w:rPr>
          <w:rFonts w:hint="eastAsia" w:ascii="黑体" w:eastAsia="黑体" w:cs="宋体"/>
          <w:b w:val="0"/>
          <w:bCs w:val="0"/>
          <w:color w:val="000000"/>
          <w:kern w:val="0"/>
          <w:sz w:val="24"/>
        </w:rPr>
      </w:pPr>
      <w:r>
        <w:rPr>
          <w:rFonts w:hint="eastAsia" w:ascii="黑体" w:eastAsia="黑体" w:cs="宋体"/>
          <w:b w:val="0"/>
          <w:bCs w:val="0"/>
          <w:color w:val="000000"/>
          <w:kern w:val="0"/>
          <w:sz w:val="24"/>
        </w:rPr>
        <w:t>八、是否涉及专利（涉及专利的应作出必要专利声明）</w:t>
      </w:r>
    </w:p>
    <w:p w14:paraId="09ED3FD9">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color w:val="000000"/>
          <w:kern w:val="0"/>
          <w:sz w:val="24"/>
        </w:rPr>
      </w:pPr>
      <w:r>
        <w:rPr>
          <w:rFonts w:hint="eastAsia" w:ascii="宋体" w:cs="宋体"/>
          <w:color w:val="000000"/>
          <w:kern w:val="0"/>
          <w:sz w:val="24"/>
          <w:lang w:eastAsia="zh-CN"/>
        </w:rPr>
        <w:t>本文件</w:t>
      </w:r>
      <w:r>
        <w:rPr>
          <w:rFonts w:hint="eastAsia" w:ascii="宋体" w:eastAsia="宋体" w:cs="宋体"/>
          <w:color w:val="000000"/>
          <w:kern w:val="0"/>
          <w:sz w:val="24"/>
        </w:rPr>
        <w:t>不涉及专利。</w:t>
      </w:r>
    </w:p>
    <w:p w14:paraId="5C062B74">
      <w:pPr>
        <w:keepNext w:val="0"/>
        <w:keepLines w:val="0"/>
        <w:pageBreakBefore w:val="0"/>
        <w:kinsoku/>
        <w:wordWrap/>
        <w:overflowPunct/>
        <w:topLinePunct w:val="0"/>
        <w:bidi w:val="0"/>
        <w:snapToGrid/>
        <w:spacing w:line="460" w:lineRule="exact"/>
        <w:ind w:left="0" w:firstLine="480" w:firstLineChars="200"/>
        <w:rPr>
          <w:rFonts w:hint="eastAsia" w:ascii="黑体" w:eastAsia="黑体" w:cs="宋体"/>
          <w:b w:val="0"/>
          <w:bCs w:val="0"/>
          <w:color w:val="000000"/>
          <w:kern w:val="0"/>
          <w:sz w:val="24"/>
        </w:rPr>
      </w:pPr>
      <w:r>
        <w:rPr>
          <w:rFonts w:hint="eastAsia" w:ascii="黑体" w:eastAsia="黑体" w:cs="宋体"/>
          <w:b w:val="0"/>
          <w:bCs w:val="0"/>
          <w:color w:val="000000"/>
          <w:kern w:val="0"/>
          <w:sz w:val="24"/>
        </w:rPr>
        <w:t>九、重大分歧意见的处理过程</w:t>
      </w:r>
    </w:p>
    <w:p w14:paraId="51CB8F80">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color w:val="000000"/>
          <w:kern w:val="0"/>
          <w:sz w:val="24"/>
        </w:rPr>
      </w:pPr>
      <w:r>
        <w:rPr>
          <w:rFonts w:hint="eastAsia" w:ascii="宋体" w:eastAsia="宋体" w:cs="宋体"/>
          <w:color w:val="000000"/>
          <w:kern w:val="0"/>
          <w:sz w:val="24"/>
        </w:rPr>
        <w:t>无重大分歧意见。</w:t>
      </w:r>
    </w:p>
    <w:p w14:paraId="75E4432B">
      <w:pPr>
        <w:keepNext w:val="0"/>
        <w:keepLines w:val="0"/>
        <w:pageBreakBefore w:val="0"/>
        <w:kinsoku/>
        <w:wordWrap/>
        <w:overflowPunct/>
        <w:topLinePunct w:val="0"/>
        <w:bidi w:val="0"/>
        <w:snapToGrid/>
        <w:spacing w:line="460" w:lineRule="exact"/>
        <w:ind w:left="0" w:firstLine="480" w:firstLineChars="200"/>
        <w:rPr>
          <w:rFonts w:hint="eastAsia" w:ascii="黑体" w:eastAsia="黑体"/>
          <w:b w:val="0"/>
          <w:bCs w:val="0"/>
          <w:color w:val="000000"/>
          <w:sz w:val="24"/>
        </w:rPr>
      </w:pPr>
      <w:r>
        <w:rPr>
          <w:rFonts w:hint="eastAsia" w:ascii="黑体" w:eastAsia="黑体"/>
          <w:b w:val="0"/>
          <w:bCs w:val="0"/>
          <w:color w:val="000000"/>
          <w:sz w:val="24"/>
        </w:rPr>
        <w:t>十</w:t>
      </w:r>
      <w:r>
        <w:rPr>
          <w:rFonts w:ascii="黑体" w:eastAsia="黑体"/>
          <w:b w:val="0"/>
          <w:bCs w:val="0"/>
          <w:color w:val="000000"/>
          <w:sz w:val="24"/>
        </w:rPr>
        <w:t>、作为强制性地方标准的依据（推荐性标准无需说明）</w:t>
      </w:r>
    </w:p>
    <w:p w14:paraId="27FE9C67">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sz w:val="24"/>
        </w:rPr>
      </w:pPr>
      <w:r>
        <w:rPr>
          <w:rFonts w:hint="eastAsia" w:ascii="宋体" w:eastAsia="宋体" w:cs="宋体"/>
          <w:sz w:val="24"/>
        </w:rPr>
        <w:t>本标准为推荐性标准。</w:t>
      </w:r>
    </w:p>
    <w:p w14:paraId="14E93559">
      <w:pPr>
        <w:keepNext w:val="0"/>
        <w:keepLines w:val="0"/>
        <w:pageBreakBefore w:val="0"/>
        <w:kinsoku/>
        <w:wordWrap/>
        <w:overflowPunct/>
        <w:topLinePunct w:val="0"/>
        <w:bidi w:val="0"/>
        <w:snapToGrid/>
        <w:spacing w:line="460" w:lineRule="exact"/>
        <w:ind w:left="0" w:firstLine="480" w:firstLineChars="200"/>
        <w:rPr>
          <w:rFonts w:hint="eastAsia" w:ascii="黑体" w:eastAsia="黑体"/>
          <w:b w:val="0"/>
          <w:bCs w:val="0"/>
          <w:color w:val="000000"/>
          <w:sz w:val="24"/>
        </w:rPr>
      </w:pPr>
      <w:r>
        <w:rPr>
          <w:rFonts w:ascii="黑体" w:eastAsia="黑体"/>
          <w:b w:val="0"/>
          <w:bCs w:val="0"/>
          <w:color w:val="000000"/>
          <w:sz w:val="24"/>
        </w:rPr>
        <w:t>十一</w:t>
      </w:r>
      <w:r>
        <w:rPr>
          <w:rFonts w:hint="eastAsia" w:ascii="黑体" w:eastAsia="黑体"/>
          <w:b w:val="0"/>
          <w:bCs w:val="0"/>
          <w:color w:val="000000"/>
          <w:sz w:val="24"/>
        </w:rPr>
        <w:t>、代替、废止有关地方标准的建议</w:t>
      </w:r>
    </w:p>
    <w:p w14:paraId="33C096B4">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sz w:val="24"/>
        </w:rPr>
      </w:pPr>
      <w:r>
        <w:rPr>
          <w:rFonts w:hint="eastAsia" w:ascii="宋体" w:eastAsia="宋体" w:cs="宋体"/>
          <w:sz w:val="24"/>
        </w:rPr>
        <w:t>无代替废止建议。</w:t>
      </w:r>
    </w:p>
    <w:p w14:paraId="2DA7C8E8">
      <w:pPr>
        <w:keepNext w:val="0"/>
        <w:keepLines w:val="0"/>
        <w:pageBreakBefore w:val="0"/>
        <w:kinsoku/>
        <w:wordWrap/>
        <w:overflowPunct/>
        <w:topLinePunct w:val="0"/>
        <w:bidi w:val="0"/>
        <w:snapToGrid/>
        <w:spacing w:line="460" w:lineRule="exact"/>
        <w:ind w:left="0" w:firstLine="480" w:firstLineChars="200"/>
        <w:rPr>
          <w:rFonts w:hint="eastAsia" w:ascii="黑体" w:eastAsia="黑体"/>
          <w:b w:val="0"/>
          <w:bCs w:val="0"/>
          <w:sz w:val="24"/>
        </w:rPr>
      </w:pPr>
      <w:r>
        <w:rPr>
          <w:rFonts w:hint="eastAsia" w:ascii="黑体" w:eastAsia="黑体"/>
          <w:b w:val="0"/>
          <w:bCs w:val="0"/>
          <w:sz w:val="24"/>
        </w:rPr>
        <w:t>十二、标准实施的计划、方案</w:t>
      </w:r>
    </w:p>
    <w:p w14:paraId="6520AC36">
      <w:pPr>
        <w:keepNext w:val="0"/>
        <w:keepLines w:val="0"/>
        <w:pageBreakBefore w:val="0"/>
        <w:tabs>
          <w:tab w:val="left" w:pos="404"/>
        </w:tabs>
        <w:kinsoku/>
        <w:wordWrap/>
        <w:overflowPunct/>
        <w:topLinePunct w:val="0"/>
        <w:bidi w:val="0"/>
        <w:adjustRightInd w:val="0"/>
        <w:snapToGrid/>
        <w:spacing w:line="460" w:lineRule="exact"/>
        <w:ind w:left="0" w:firstLine="480" w:firstLineChars="200"/>
        <w:jc w:val="left"/>
        <w:textAlignment w:val="baseline"/>
        <w:rPr>
          <w:rFonts w:hint="eastAsia" w:ascii="宋体" w:eastAsia="宋体" w:cs="宋体"/>
          <w:sz w:val="24"/>
        </w:rPr>
      </w:pPr>
      <w:r>
        <w:rPr>
          <w:rFonts w:hint="eastAsia" w:ascii="宋体" w:eastAsia="宋体" w:cs="宋体"/>
          <w:sz w:val="24"/>
        </w:rPr>
        <w:t>本文件发布实施后：</w:t>
      </w:r>
    </w:p>
    <w:p w14:paraId="260537F8">
      <w:pPr>
        <w:keepNext w:val="0"/>
        <w:keepLines w:val="0"/>
        <w:pageBreakBefore w:val="0"/>
        <w:kinsoku/>
        <w:wordWrap/>
        <w:overflowPunct/>
        <w:topLinePunct w:val="0"/>
        <w:bidi w:val="0"/>
        <w:adjustRightInd w:val="0"/>
        <w:snapToGrid/>
        <w:spacing w:line="460" w:lineRule="exact"/>
        <w:ind w:left="0" w:firstLine="480" w:firstLineChars="200"/>
        <w:jc w:val="left"/>
        <w:textAlignment w:val="baseline"/>
        <w:rPr>
          <w:rFonts w:hint="eastAsia" w:ascii="宋体" w:eastAsia="宋体" w:cs="宋体"/>
          <w:sz w:val="24"/>
        </w:rPr>
      </w:pPr>
      <w:r>
        <w:rPr>
          <w:rFonts w:hint="eastAsia" w:ascii="宋体" w:eastAsia="宋体" w:cs="宋体"/>
          <w:sz w:val="24"/>
        </w:rPr>
        <w:t>1.加强标准的业务培训和技术指导，采用长桌宴民俗礼仪的经营者应按照此标准要求进行，确保服务品质。</w:t>
      </w:r>
    </w:p>
    <w:p w14:paraId="469544C7">
      <w:pPr>
        <w:keepNext w:val="0"/>
        <w:keepLines w:val="0"/>
        <w:pageBreakBefore w:val="0"/>
        <w:kinsoku/>
        <w:wordWrap/>
        <w:overflowPunct/>
        <w:topLinePunct w:val="0"/>
        <w:bidi w:val="0"/>
        <w:adjustRightInd w:val="0"/>
        <w:snapToGrid/>
        <w:spacing w:line="460" w:lineRule="exact"/>
        <w:ind w:left="0" w:firstLine="480" w:firstLineChars="200"/>
        <w:jc w:val="left"/>
        <w:textAlignment w:val="baseline"/>
        <w:rPr>
          <w:rFonts w:hint="eastAsia" w:ascii="宋体" w:eastAsia="宋体" w:cs="宋体"/>
          <w:sz w:val="24"/>
        </w:rPr>
      </w:pPr>
      <w:r>
        <w:rPr>
          <w:rFonts w:hint="eastAsia" w:ascii="宋体" w:eastAsia="宋体" w:cs="宋体"/>
          <w:sz w:val="24"/>
        </w:rPr>
        <w:t>2.加大宣传力度，通过有关媒体发布、公告标准信息，扩大影响。</w:t>
      </w:r>
    </w:p>
    <w:p w14:paraId="6F927E09">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color w:val="4F81BD"/>
          <w:sz w:val="24"/>
        </w:rPr>
      </w:pPr>
      <w:r>
        <w:rPr>
          <w:rFonts w:hint="eastAsia" w:ascii="宋体" w:eastAsia="宋体" w:cs="宋体"/>
          <w:sz w:val="24"/>
        </w:rPr>
        <w:t>3.在实施标准过程中对所发现的问题应及时反馈，以利于本标准的修订和完善。</w:t>
      </w:r>
    </w:p>
    <w:p w14:paraId="52A60BE7">
      <w:pPr>
        <w:keepNext w:val="0"/>
        <w:keepLines w:val="0"/>
        <w:pageBreakBefore w:val="0"/>
        <w:kinsoku/>
        <w:wordWrap/>
        <w:overflowPunct/>
        <w:topLinePunct w:val="0"/>
        <w:bidi w:val="0"/>
        <w:snapToGrid/>
        <w:spacing w:line="460" w:lineRule="exact"/>
        <w:ind w:left="0" w:firstLine="480" w:firstLineChars="200"/>
        <w:rPr>
          <w:rFonts w:hint="eastAsia" w:ascii="黑体" w:eastAsia="黑体"/>
          <w:b w:val="0"/>
          <w:bCs w:val="0"/>
          <w:sz w:val="24"/>
        </w:rPr>
      </w:pPr>
      <w:r>
        <w:rPr>
          <w:rFonts w:hint="eastAsia" w:ascii="黑体" w:eastAsia="黑体"/>
          <w:b w:val="0"/>
          <w:bCs w:val="0"/>
          <w:sz w:val="24"/>
        </w:rPr>
        <w:t>十三、标准解释、归口管理以及获取意见建议的联系方式（应保证长期稳定）</w:t>
      </w:r>
    </w:p>
    <w:p w14:paraId="5CF01ED5">
      <w:pPr>
        <w:spacing w:line="460" w:lineRule="exact"/>
        <w:ind w:firstLine="480" w:firstLineChars="200"/>
        <w:rPr>
          <w:rFonts w:hint="eastAsia" w:asciiTheme="minorEastAsia" w:hAnsiTheme="minorEastAsia" w:eastAsiaTheme="minorEastAsia" w:cstheme="minorEastAsia"/>
          <w:sz w:val="24"/>
          <w:szCs w:val="24"/>
        </w:rPr>
      </w:pPr>
      <w:r>
        <w:rPr>
          <w:rFonts w:hint="eastAsia" w:ascii="宋体" w:eastAsia="宋体" w:cs="宋体"/>
          <w:sz w:val="24"/>
        </w:rPr>
        <w:t>标准解释由标准起草单位黔东南民族职业技术学院负责；归口管理为黔东南州文体广电旅游局；获取意见建议的联系方式</w:t>
      </w:r>
      <w:r>
        <w:rPr>
          <w:rFonts w:hint="eastAsia" w:asciiTheme="minorEastAsia" w:hAnsiTheme="minorEastAsia" w:eastAsiaTheme="minorEastAsia" w:cstheme="minorEastAsia"/>
          <w:sz w:val="24"/>
          <w:szCs w:val="24"/>
          <w:lang w:eastAsia="zh-CN"/>
        </w:rPr>
        <w:t>，联系人：</w:t>
      </w:r>
      <w:r>
        <w:rPr>
          <w:rFonts w:hint="eastAsia" w:asciiTheme="minorEastAsia" w:hAnsiTheme="minorEastAsia" w:eastAsiaTheme="minorEastAsia" w:cstheme="minorEastAsia"/>
          <w:i w:val="0"/>
          <w:color w:val="000000"/>
          <w:sz w:val="24"/>
          <w:szCs w:val="24"/>
          <w:u w:val="none"/>
          <w:lang w:eastAsia="zh-CN"/>
        </w:rPr>
        <w:t>蒋友财，电话：</w:t>
      </w:r>
      <w:r>
        <w:rPr>
          <w:rFonts w:hint="eastAsia" w:asciiTheme="minorEastAsia" w:hAnsiTheme="minorEastAsia" w:eastAsiaTheme="minorEastAsia" w:cstheme="minorEastAsia"/>
          <w:b w:val="0"/>
          <w:bCs w:val="0"/>
          <w:i w:val="0"/>
          <w:color w:val="000000"/>
          <w:sz w:val="24"/>
          <w:szCs w:val="24"/>
          <w:u w:val="none"/>
          <w:lang w:val="en-US" w:eastAsia="zh-CN"/>
        </w:rPr>
        <w:t>0855-8585052</w:t>
      </w:r>
      <w:r>
        <w:rPr>
          <w:rFonts w:hint="eastAsia" w:asciiTheme="minorEastAsia" w:hAnsiTheme="minorEastAsia" w:eastAsiaTheme="minorEastAsia" w:cstheme="minorEastAsia"/>
          <w:sz w:val="24"/>
          <w:szCs w:val="24"/>
        </w:rPr>
        <w:t>。</w:t>
      </w:r>
    </w:p>
    <w:p w14:paraId="61922839">
      <w:pPr>
        <w:keepNext w:val="0"/>
        <w:keepLines w:val="0"/>
        <w:pageBreakBefore w:val="0"/>
        <w:kinsoku/>
        <w:wordWrap/>
        <w:overflowPunct/>
        <w:topLinePunct w:val="0"/>
        <w:bidi w:val="0"/>
        <w:snapToGrid/>
        <w:spacing w:line="460" w:lineRule="exact"/>
        <w:ind w:left="0" w:firstLine="480" w:firstLineChars="200"/>
        <w:rPr>
          <w:rFonts w:hint="eastAsia" w:ascii="黑体" w:eastAsia="黑体"/>
          <w:b w:val="0"/>
          <w:bCs w:val="0"/>
          <w:sz w:val="24"/>
        </w:rPr>
      </w:pPr>
      <w:r>
        <w:rPr>
          <w:rFonts w:hint="eastAsia" w:ascii="黑体" w:eastAsia="黑体"/>
          <w:b w:val="0"/>
          <w:bCs w:val="0"/>
          <w:sz w:val="24"/>
        </w:rPr>
        <w:t>十四</w:t>
      </w:r>
      <w:r>
        <w:rPr>
          <w:rFonts w:ascii="黑体" w:eastAsia="黑体"/>
          <w:b w:val="0"/>
          <w:bCs w:val="0"/>
          <w:sz w:val="24"/>
        </w:rPr>
        <w:t>、其它应说明的事项。</w:t>
      </w:r>
    </w:p>
    <w:p w14:paraId="6A265291">
      <w:pPr>
        <w:keepNext w:val="0"/>
        <w:keepLines w:val="0"/>
        <w:pageBreakBefore w:val="0"/>
        <w:kinsoku/>
        <w:wordWrap/>
        <w:overflowPunct/>
        <w:topLinePunct w:val="0"/>
        <w:bidi w:val="0"/>
        <w:snapToGrid/>
        <w:spacing w:line="460" w:lineRule="exact"/>
        <w:ind w:left="0" w:firstLine="480" w:firstLineChars="200"/>
        <w:rPr>
          <w:rFonts w:hint="eastAsia" w:ascii="宋体" w:eastAsia="宋体" w:cs="宋体"/>
          <w:sz w:val="24"/>
        </w:rPr>
      </w:pPr>
      <w:r>
        <w:rPr>
          <w:rFonts w:hint="eastAsia" w:ascii="宋体" w:eastAsia="宋体" w:cs="宋体"/>
          <w:sz w:val="24"/>
        </w:rPr>
        <w:t>无其他说明事项。</w:t>
      </w:r>
    </w:p>
    <w:p w14:paraId="6DB26B2A">
      <w:pPr>
        <w:pStyle w:val="11"/>
        <w:spacing w:before="0" w:beforeAutospacing="0" w:after="0" w:afterAutospacing="0" w:line="460" w:lineRule="exact"/>
        <w:jc w:val="right"/>
        <w:rPr>
          <w:rFonts w:hint="eastAsia" w:ascii="宋体" w:eastAsia="宋体" w:cs="宋体"/>
        </w:rPr>
      </w:pPr>
    </w:p>
    <w:p w14:paraId="13E4BD28">
      <w:pPr>
        <w:pStyle w:val="11"/>
        <w:spacing w:before="0" w:beforeAutospacing="0" w:after="0" w:afterAutospacing="0" w:line="460" w:lineRule="exact"/>
        <w:jc w:val="center"/>
        <w:rPr>
          <w:rFonts w:hint="eastAsia" w:ascii="宋体" w:eastAsia="宋体" w:cs="宋体"/>
        </w:rPr>
      </w:pPr>
      <w:r>
        <w:rPr>
          <w:rFonts w:hint="eastAsia" w:cs="宋体"/>
          <w:lang w:val="en-US" w:eastAsia="zh-CN"/>
        </w:rPr>
        <w:t xml:space="preserve">                                </w:t>
      </w:r>
      <w:r>
        <w:rPr>
          <w:rFonts w:hint="eastAsia" w:ascii="宋体" w:eastAsia="宋体" w:cs="宋体"/>
        </w:rPr>
        <w:t>黔东南州地方标准</w:t>
      </w:r>
    </w:p>
    <w:p w14:paraId="159D8CD5">
      <w:pPr>
        <w:pStyle w:val="11"/>
        <w:spacing w:before="0" w:beforeAutospacing="0" w:after="0" w:afterAutospacing="0" w:line="460" w:lineRule="exact"/>
        <w:jc w:val="center"/>
        <w:rPr>
          <w:rFonts w:hint="eastAsia" w:ascii="宋体" w:eastAsia="宋体" w:cs="宋体"/>
        </w:rPr>
      </w:pPr>
      <w:r>
        <w:rPr>
          <w:rFonts w:hint="eastAsia" w:cs="宋体"/>
          <w:lang w:val="en-US" w:eastAsia="zh-CN"/>
        </w:rPr>
        <w:t xml:space="preserve">                               </w:t>
      </w:r>
      <w:r>
        <w:rPr>
          <w:rFonts w:hint="eastAsia" w:ascii="宋体" w:eastAsia="宋体" w:cs="宋体"/>
        </w:rPr>
        <w:t>《长桌宴民俗礼仪规范》编</w:t>
      </w:r>
      <w:r>
        <w:rPr>
          <w:rFonts w:hint="eastAsia" w:cs="宋体"/>
          <w:lang w:eastAsia="zh-CN"/>
        </w:rPr>
        <w:t>写</w:t>
      </w:r>
      <w:r>
        <w:rPr>
          <w:rFonts w:hint="eastAsia" w:ascii="宋体" w:eastAsia="宋体" w:cs="宋体"/>
        </w:rPr>
        <w:t>组</w:t>
      </w:r>
    </w:p>
    <w:p w14:paraId="58A93978">
      <w:pPr>
        <w:pStyle w:val="11"/>
        <w:spacing w:before="0" w:beforeAutospacing="0" w:after="0" w:afterAutospacing="0" w:line="460" w:lineRule="exact"/>
        <w:jc w:val="center"/>
        <w:rPr>
          <w:rFonts w:hint="eastAsia" w:ascii="宋体" w:eastAsia="宋体" w:cs="宋体"/>
        </w:rPr>
      </w:pPr>
      <w:r>
        <w:rPr>
          <w:rFonts w:hint="eastAsia" w:cs="宋体"/>
          <w:lang w:val="en-US" w:eastAsia="zh-CN"/>
        </w:rPr>
        <w:t xml:space="preserve">                               </w:t>
      </w:r>
      <w:r>
        <w:rPr>
          <w:rFonts w:ascii="宋体" w:eastAsia="宋体" w:cs="宋体"/>
        </w:rPr>
        <w:t>202</w:t>
      </w:r>
      <w:r>
        <w:rPr>
          <w:rFonts w:hint="eastAsia" w:ascii="宋体" w:eastAsia="宋体" w:cs="宋体"/>
        </w:rPr>
        <w:t>5年4月</w:t>
      </w:r>
    </w:p>
    <w:p w14:paraId="4F3D288D">
      <w:pPr>
        <w:spacing w:line="460" w:lineRule="exact"/>
        <w:rPr>
          <w:rFonts w:hint="eastAsia" w:ascii="黑体" w:eastAsia="黑体"/>
          <w:b/>
          <w:bCs/>
          <w:sz w:val="30"/>
          <w:szCs w:val="30"/>
        </w:rPr>
      </w:pPr>
    </w:p>
    <w:p w14:paraId="6AEDDACC">
      <w:pPr>
        <w:spacing w:line="460" w:lineRule="exact"/>
        <w:jc w:val="center"/>
        <w:rPr>
          <w:rFonts w:hint="eastAsia" w:ascii="黑体" w:eastAsia="黑体"/>
          <w:b/>
          <w:bCs/>
          <w:sz w:val="30"/>
          <w:szCs w:val="30"/>
        </w:rPr>
      </w:pPr>
    </w:p>
    <w:p w14:paraId="3BEA4B53">
      <w:pPr>
        <w:spacing w:line="460" w:lineRule="exact"/>
        <w:rPr>
          <w:rFonts w:hint="eastAsia" w:ascii="黑体" w:eastAsia="黑体"/>
          <w:b/>
          <w:bCs/>
          <w:sz w:val="30"/>
          <w:szCs w:val="30"/>
        </w:rPr>
      </w:pPr>
    </w:p>
    <w:p w14:paraId="320DC4EB">
      <w:pPr>
        <w:pStyle w:val="2"/>
      </w:pPr>
    </w:p>
    <w:p w14:paraId="16E2C682"/>
    <w:p w14:paraId="4860F68C">
      <w:pPr>
        <w:spacing w:line="460" w:lineRule="exact"/>
        <w:jc w:val="center"/>
        <w:rPr>
          <w:rFonts w:ascii="黑体" w:eastAsia="黑体"/>
          <w:b w:val="0"/>
          <w:bCs w:val="0"/>
          <w:sz w:val="30"/>
          <w:szCs w:val="30"/>
        </w:rPr>
      </w:pPr>
    </w:p>
    <w:p w14:paraId="71EF15FC">
      <w:pPr>
        <w:spacing w:line="460" w:lineRule="exact"/>
        <w:jc w:val="center"/>
        <w:rPr>
          <w:rFonts w:ascii="黑体" w:eastAsia="黑体"/>
          <w:b w:val="0"/>
          <w:bCs w:val="0"/>
          <w:sz w:val="30"/>
          <w:szCs w:val="30"/>
        </w:rPr>
      </w:pPr>
    </w:p>
    <w:p w14:paraId="523B4F45">
      <w:pPr>
        <w:spacing w:line="460" w:lineRule="exact"/>
        <w:jc w:val="center"/>
        <w:rPr>
          <w:rFonts w:hint="eastAsia" w:ascii="黑体" w:eastAsia="黑体"/>
          <w:b w:val="0"/>
          <w:bCs w:val="0"/>
          <w:sz w:val="30"/>
          <w:szCs w:val="30"/>
        </w:rPr>
      </w:pPr>
      <w:r>
        <w:rPr>
          <w:rFonts w:ascii="黑体" w:eastAsia="黑体"/>
          <w:b w:val="0"/>
          <w:bCs w:val="0"/>
          <w:sz w:val="30"/>
          <w:szCs w:val="30"/>
        </w:rPr>
        <w:t>参考文献</w:t>
      </w:r>
    </w:p>
    <w:p w14:paraId="5225DFDC">
      <w:pPr>
        <w:spacing w:line="360" w:lineRule="auto"/>
        <w:ind w:firstLine="480" w:firstLineChars="200"/>
        <w:rPr>
          <w:rFonts w:hint="eastAsia" w:ascii="宋体" w:eastAsia="宋体" w:cs="宋体"/>
          <w:sz w:val="24"/>
        </w:rPr>
      </w:pPr>
      <w:r>
        <w:rPr>
          <w:rFonts w:hint="eastAsia" w:ascii="宋体" w:eastAsia="宋体" w:cs="宋体"/>
          <w:sz w:val="24"/>
        </w:rPr>
        <w:t>[1]王庆贺.黔东南苗族刻道的文化基因研究[J].原生态民族文化学刊, 2021, 13(06):73-85+155.</w:t>
      </w:r>
    </w:p>
    <w:p w14:paraId="4D7F69A7">
      <w:pPr>
        <w:spacing w:line="460" w:lineRule="exact"/>
        <w:ind w:firstLine="480" w:firstLineChars="200"/>
        <w:rPr>
          <w:rFonts w:hint="eastAsia" w:ascii="宋体" w:eastAsia="宋体" w:cs="宋体"/>
          <w:sz w:val="24"/>
        </w:rPr>
      </w:pPr>
      <w:r>
        <w:rPr>
          <w:rFonts w:hint="eastAsia" w:ascii="宋体" w:eastAsia="宋体" w:cs="宋体"/>
          <w:sz w:val="24"/>
        </w:rPr>
        <w:t>[</w:t>
      </w:r>
      <w:r>
        <w:rPr>
          <w:rFonts w:ascii="宋体" w:eastAsia="宋体" w:cs="宋体"/>
          <w:sz w:val="24"/>
        </w:rPr>
        <w:t>2</w:t>
      </w:r>
      <w:r>
        <w:rPr>
          <w:rFonts w:hint="eastAsia" w:ascii="宋体" w:eastAsia="宋体" w:cs="宋体"/>
          <w:sz w:val="24"/>
        </w:rPr>
        <w:t>]杨丹.从个体到集体：各民族交往交流交融的现代实践——以黔东南“姑妈回娘家”活动为例[J].贵州民族研究,2024,45(02): 89-95.</w:t>
      </w:r>
    </w:p>
    <w:p w14:paraId="56C27DC0">
      <w:pPr>
        <w:spacing w:line="460" w:lineRule="exact"/>
        <w:ind w:firstLine="480" w:firstLineChars="200"/>
        <w:rPr>
          <w:rFonts w:hint="eastAsia" w:ascii="宋体" w:eastAsia="宋体" w:cs="宋体"/>
          <w:sz w:val="24"/>
        </w:rPr>
      </w:pPr>
      <w:r>
        <w:rPr>
          <w:rFonts w:hint="eastAsia" w:ascii="宋体" w:eastAsia="宋体" w:cs="宋体"/>
          <w:sz w:val="24"/>
        </w:rPr>
        <w:t>[</w:t>
      </w:r>
      <w:r>
        <w:rPr>
          <w:rFonts w:ascii="宋体" w:eastAsia="宋体" w:cs="宋体"/>
          <w:sz w:val="24"/>
        </w:rPr>
        <w:t>3</w:t>
      </w:r>
      <w:r>
        <w:rPr>
          <w:rFonts w:hint="eastAsia" w:ascii="宋体" w:eastAsia="宋体" w:cs="宋体"/>
          <w:sz w:val="24"/>
        </w:rPr>
        <w:t>]卢晓.跨边集体林权纠纷情感治理实践逻辑与机制研究[J].广西民族研究, 2023,(06):103-112.</w:t>
      </w:r>
    </w:p>
    <w:p w14:paraId="6DCC31DD">
      <w:pPr>
        <w:pStyle w:val="11"/>
        <w:spacing w:before="0" w:beforeAutospacing="0" w:after="0" w:afterAutospacing="0" w:line="460" w:lineRule="exact"/>
        <w:rPr>
          <w:rFonts w:hint="eastAsia" w:ascii="宋体" w:eastAsia="宋体" w:cs="宋体"/>
        </w:rPr>
      </w:pPr>
    </w:p>
    <w:sectPr>
      <w:footerReference r:id="rId3" w:type="default"/>
      <w:pgSz w:w="11906" w:h="16838"/>
      <w:pgMar w:top="1701" w:right="1474" w:bottom="1417" w:left="158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Luxi Sans">
    <w:altName w:val="Segoe Print"/>
    <w:panose1 w:val="00000000000000000000"/>
    <w:charset w:val="00"/>
    <w:family w:val="auto"/>
    <w:pitch w:val="default"/>
    <w:sig w:usb0="00000000" w:usb1="00000000" w:usb2="00000000" w:usb3="00000000" w:csb0="00000000" w:csb1="00000000"/>
  </w:font>
  <w:font w:name="汉仪仿宋S">
    <w:altName w:val="仿宋"/>
    <w:panose1 w:val="00020600040101000101"/>
    <w:charset w:val="86"/>
    <w:family w:val="auto"/>
    <w:pitch w:val="default"/>
    <w:sig w:usb0="00000000" w:usb1="00000000" w:usb2="00000016" w:usb3="00000000" w:csb0="0004009F" w:csb1="00000000"/>
  </w:font>
  <w:font w:name="荣耀黑体">
    <w:altName w:val="方正黑体_GBK"/>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3D2F4">
    <w:pPr>
      <w:pStyle w:val="9"/>
      <w:jc w:val="center"/>
      <w:rPr>
        <w:rFonts w:hint="eastAsia" w:ascii="楷体" w:eastAsia="楷体"/>
        <w:sz w:val="28"/>
        <w:szCs w:val="28"/>
      </w:rPr>
    </w:pPr>
    <w:r>
      <w:rPr>
        <w:sz w:val="28"/>
      </w:rPr>
      <mc:AlternateContent>
        <mc:Choice Requires="wps">
          <w:drawing>
            <wp:anchor distT="0" distB="0" distL="113665" distR="113665" simplePos="0" relativeHeight="251659264" behindDoc="0" locked="0" layoutInCell="1" allowOverlap="1">
              <wp:simplePos x="0" y="0"/>
              <wp:positionH relativeFrom="margin">
                <wp:align>inside</wp:align>
              </wp:positionH>
              <wp:positionV relativeFrom="paragraph">
                <wp:posOffset>0</wp:posOffset>
              </wp:positionV>
              <wp:extent cx="107950" cy="460375"/>
              <wp:effectExtent l="0" t="0" r="0" b="0"/>
              <wp:wrapNone/>
              <wp:docPr id="1" name="文本框 1"/>
              <wp:cNvGraphicFramePr/>
              <a:graphic xmlns:a="http://schemas.openxmlformats.org/drawingml/2006/main">
                <a:graphicData uri="http://schemas.microsoft.com/office/word/2010/wordprocessingShape">
                  <wps:wsp>
                    <wps:cNvSpPr/>
                    <wps:spPr>
                      <a:xfrm>
                        <a:off x="0" y="0"/>
                        <a:ext cx="108102" cy="460502"/>
                      </a:xfrm>
                      <a:prstGeom prst="rect">
                        <a:avLst/>
                      </a:prstGeom>
                      <a:noFill/>
                      <a:ln w="6350" cap="flat" cmpd="sng">
                        <a:noFill/>
                        <a:prstDash val="solid"/>
                        <a:round/>
                      </a:ln>
                    </wps:spPr>
                    <wps:txbx>
                      <w:txbxContent>
                        <w:p w14:paraId="6CE22A58">
                          <w:pPr>
                            <w:pStyle w:val="9"/>
                            <w:jc w:val="center"/>
                            <w:rPr>
                              <w:rFonts w:hint="eastAsia" w:ascii="楷体" w:eastAsia="楷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PAGE   \* MERGEFORMAT</w:instrText>
                          </w:r>
                          <w:r>
                            <w:rPr>
                              <w:rFonts w:hint="eastAsia" w:ascii="宋体" w:eastAsia="宋体" w:cs="宋体"/>
                              <w:sz w:val="28"/>
                              <w:szCs w:val="28"/>
                            </w:rPr>
                            <w:fldChar w:fldCharType="separate"/>
                          </w:r>
                          <w:r>
                            <w:rPr>
                              <w:rFonts w:hint="eastAsia" w:ascii="宋体" w:eastAsia="宋体" w:cs="宋体"/>
                              <w:sz w:val="28"/>
                              <w:szCs w:val="28"/>
                              <w:lang w:val="zh-CN"/>
                            </w:rPr>
                            <w:t>-</w:t>
                          </w:r>
                          <w:r>
                            <w:rPr>
                              <w:rFonts w:hint="eastAsia" w:ascii="宋体" w:eastAsia="宋体" w:cs="宋体"/>
                              <w:sz w:val="28"/>
                              <w:szCs w:val="28"/>
                            </w:rPr>
                            <w:t xml:space="preserve"> 1 -</w:t>
                          </w:r>
                          <w:r>
                            <w:rPr>
                              <w:rFonts w:hint="eastAsia" w:ascii="宋体" w:eastAsia="宋体" w:cs="宋体"/>
                              <w:sz w:val="28"/>
                              <w:szCs w:val="28"/>
                            </w:rPr>
                            <w:fldChar w:fldCharType="end"/>
                          </w:r>
                        </w:p>
                        <w:p w14:paraId="137BF202">
                          <w:pPr>
                            <w:rPr>
                              <w:rFonts w:hint="eastAsia" w:ascii="楷体" w:eastAsia="楷体"/>
                              <w:sz w:val="28"/>
                              <w:szCs w:val="28"/>
                            </w:rPr>
                          </w:pP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36.25pt;width:8.5pt;mso-position-horizontal:inside;mso-position-horizontal-relative:margin;mso-wrap-style:none;z-index:251659264;mso-width-relative:page;mso-height-relative:page;" filled="f" stroked="f" coordsize="21600,21600" o:gfxdata="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Sp2vPVAAAAAwEAAA8AAAAAAAAAAQAgAAAAIgAAAGRycy9kb3du&#10;cmV2LnhtbFBLAQIUABQAAAAIAIdO4kCxDii9AgIAAPQDAAAOAAAAAAAAAAEAIAAAACQBAABkcnMv&#10;ZTJvRG9jLnhtbFBLBQYAAAAABgAGAFkBAACYBQAAAAA=&#10;">
              <v:fill on="f" focussize="0,0"/>
              <v:stroke on="f" weight="0.5pt" joinstyle="round"/>
              <v:imagedata o:title=""/>
              <o:lock v:ext="edit" aspectratio="f"/>
              <v:textbox inset="0mm,0mm,0mm,0mm" style="mso-fit-shape-to-text:t;">
                <w:txbxContent>
                  <w:p w14:paraId="6CE22A58">
                    <w:pPr>
                      <w:pStyle w:val="9"/>
                      <w:jc w:val="center"/>
                      <w:rPr>
                        <w:rFonts w:hint="eastAsia" w:ascii="楷体" w:eastAsia="楷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PAGE   \* MERGEFORMAT</w:instrText>
                    </w:r>
                    <w:r>
                      <w:rPr>
                        <w:rFonts w:hint="eastAsia" w:ascii="宋体" w:eastAsia="宋体" w:cs="宋体"/>
                        <w:sz w:val="28"/>
                        <w:szCs w:val="28"/>
                      </w:rPr>
                      <w:fldChar w:fldCharType="separate"/>
                    </w:r>
                    <w:r>
                      <w:rPr>
                        <w:rFonts w:hint="eastAsia" w:ascii="宋体" w:eastAsia="宋体" w:cs="宋体"/>
                        <w:sz w:val="28"/>
                        <w:szCs w:val="28"/>
                        <w:lang w:val="zh-CN"/>
                      </w:rPr>
                      <w:t>-</w:t>
                    </w:r>
                    <w:r>
                      <w:rPr>
                        <w:rFonts w:hint="eastAsia" w:ascii="宋体" w:eastAsia="宋体" w:cs="宋体"/>
                        <w:sz w:val="28"/>
                        <w:szCs w:val="28"/>
                      </w:rPr>
                      <w:t xml:space="preserve"> 1 -</w:t>
                    </w:r>
                    <w:r>
                      <w:rPr>
                        <w:rFonts w:hint="eastAsia" w:ascii="宋体" w:eastAsia="宋体" w:cs="宋体"/>
                        <w:sz w:val="28"/>
                        <w:szCs w:val="28"/>
                      </w:rPr>
                      <w:fldChar w:fldCharType="end"/>
                    </w:r>
                  </w:p>
                  <w:p w14:paraId="137BF202">
                    <w:pPr>
                      <w:rPr>
                        <w:rFonts w:hint="eastAsia" w:ascii="楷体" w:eastAsia="楷体"/>
                        <w:sz w:val="28"/>
                        <w:szCs w:val="28"/>
                      </w:rPr>
                    </w:pPr>
                  </w:p>
                </w:txbxContent>
              </v:textbox>
            </v:rect>
          </w:pict>
        </mc:Fallback>
      </mc:AlternateContent>
    </w:r>
  </w:p>
  <w:p w14:paraId="6D1508B5">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4"/>
  </w:compat>
  <w:docVars>
    <w:docVar w:name="commondata" w:val="eyJoZGlkIjoiMmMwZjIzZGEyMWNlN2MyZTE1Y2Y0OGY2ZjBlZjY1MzkifQ=="/>
    <w:docVar w:name="KSO_WPS_MARK_KEY" w:val="556b53f3-350a-4ca0-8393-5ee3442c8822"/>
  </w:docVars>
  <w:rsids>
    <w:rsidRoot w:val="00000000"/>
    <w:rsid w:val="33AFB066"/>
    <w:rsid w:val="5EF45A26"/>
    <w:rsid w:val="5FBE434A"/>
    <w:rsid w:val="7FF9F28D"/>
    <w:rsid w:val="DFFF66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widowControl w:val="0"/>
      <w:spacing w:before="340" w:after="330" w:line="578" w:lineRule="auto"/>
      <w:outlineLvl w:val="0"/>
    </w:pPr>
    <w:rPr>
      <w:b/>
      <w:bCs/>
      <w:kern w:val="44"/>
      <w:sz w:val="44"/>
    </w:rPr>
  </w:style>
  <w:style w:type="paragraph" w:styleId="6">
    <w:name w:val="heading 2"/>
    <w:basedOn w:val="1"/>
    <w:next w:val="1"/>
    <w:qFormat/>
    <w:uiPriority w:val="0"/>
    <w:pPr>
      <w:keepNext/>
      <w:keepLines/>
      <w:widowControl w:val="0"/>
      <w:spacing w:before="260" w:after="260" w:line="415" w:lineRule="auto"/>
      <w:outlineLvl w:val="1"/>
    </w:pPr>
    <w:rPr>
      <w:rFonts w:ascii="Luxi Sans" w:hAnsi="Luxi Sans" w:eastAsia="荣耀黑体"/>
      <w:b/>
      <w:sz w:val="32"/>
    </w:rPr>
  </w:style>
  <w:style w:type="paragraph" w:styleId="7">
    <w:name w:val="heading 3"/>
    <w:basedOn w:val="1"/>
    <w:next w:val="1"/>
    <w:qFormat/>
    <w:uiPriority w:val="0"/>
    <w:pPr>
      <w:keepNext/>
      <w:keepLines/>
      <w:widowControl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200" w:firstLineChars="200"/>
    </w:pPr>
  </w:style>
  <w:style w:type="paragraph" w:styleId="3">
    <w:name w:val="Body Text Indent"/>
    <w:basedOn w:val="1"/>
    <w:next w:val="4"/>
    <w:qFormat/>
    <w:uiPriority w:val="0"/>
    <w:pPr>
      <w:ind w:left="200" w:leftChars="200"/>
    </w:pPr>
  </w:style>
  <w:style w:type="paragraph" w:styleId="4">
    <w:name w:val="Balloon Text"/>
    <w:basedOn w:val="1"/>
    <w:next w:val="1"/>
    <w:qFormat/>
    <w:uiPriority w:val="0"/>
    <w:rPr>
      <w:sz w:val="18"/>
      <w:szCs w:val="18"/>
    </w:rPr>
  </w:style>
  <w:style w:type="paragraph" w:styleId="8">
    <w:name w:val="Date"/>
    <w:basedOn w:val="1"/>
    <w:next w:val="1"/>
    <w:qFormat/>
    <w:uiPriority w:val="0"/>
    <w:pPr>
      <w:ind w:left="2500" w:leftChars="25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cs="宋体"/>
      <w:kern w:val="0"/>
      <w:sz w:val="24"/>
    </w:rPr>
  </w:style>
  <w:style w:type="character" w:styleId="14">
    <w:name w:val="Strong"/>
    <w:basedOn w:val="13"/>
    <w:qFormat/>
    <w:uiPriority w:val="0"/>
    <w:rPr>
      <w:b/>
      <w:bCs/>
    </w:rPr>
  </w:style>
  <w:style w:type="paragraph" w:customStyle="1" w:styleId="15">
    <w:name w:val="List Paragraph"/>
    <w:basedOn w:val="1"/>
    <w:qFormat/>
    <w:uiPriority w:val="0"/>
    <w:pPr>
      <w:ind w:firstLine="200" w:firstLineChars="200"/>
    </w:pPr>
  </w:style>
  <w:style w:type="paragraph" w:customStyle="1" w:styleId="16">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
    <w:name w:val="段"/>
    <w:basedOn w:val="1"/>
    <w:qFormat/>
    <w:uiPriority w:val="0"/>
    <w:pPr>
      <w:widowControl/>
      <w:autoSpaceDE w:val="0"/>
      <w:autoSpaceDN w:val="0"/>
      <w:ind w:firstLine="200" w:firstLineChars="200"/>
    </w:pPr>
    <w:rPr>
      <w:rFonts w:ascii="宋体"/>
      <w:kern w:val="0"/>
      <w:szCs w:val="21"/>
    </w:rPr>
  </w:style>
  <w:style w:type="paragraph" w:customStyle="1" w:styleId="18">
    <w:name w:val="Revision"/>
    <w:qFormat/>
    <w:uiPriority w:val="0"/>
    <w:rPr>
      <w:rFonts w:ascii="Times New Roman" w:hAnsi="Times New Roman" w:eastAsia="宋体" w:cs="Times New Roman"/>
      <w:kern w:val="2"/>
      <w:sz w:val="21"/>
      <w:szCs w:val="24"/>
      <w:lang w:val="en-US" w:eastAsia="zh-CN" w:bidi="ar-SA"/>
    </w:rPr>
  </w:style>
  <w:style w:type="character" w:customStyle="1" w:styleId="19">
    <w:name w:val="cosd-citation-citationid"/>
    <w:basedOn w:val="13"/>
    <w:qFormat/>
    <w:uiPriority w:val="0"/>
  </w:style>
  <w:style w:type="paragraph" w:customStyle="1" w:styleId="20">
    <w:name w:val="marklang-paragraph"/>
    <w:basedOn w:val="1"/>
    <w:qFormat/>
    <w:uiPriority w:val="0"/>
    <w:pPr>
      <w:widowControl/>
      <w:spacing w:before="100" w:beforeAutospacing="1" w:after="100" w:afterAutospacing="1"/>
      <w:jc w:val="left"/>
    </w:pPr>
    <w:rPr>
      <w:rFonts w:ascii="宋体" w:cs="宋体"/>
      <w:kern w:val="0"/>
      <w:sz w:val="24"/>
    </w:rPr>
  </w:style>
  <w:style w:type="character" w:customStyle="1" w:styleId="21">
    <w:name w:val="cos-tooltip"/>
    <w:basedOn w:val="1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9</Pages>
  <Words>5923</Words>
  <Characters>6318</Characters>
  <Lines>2</Lines>
  <Paragraphs>1</Paragraphs>
  <TotalTime>0</TotalTime>
  <ScaleCrop>false</ScaleCrop>
  <LinksUpToDate>false</LinksUpToDate>
  <CharactersWithSpaces>6438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2024-09-04T00:54:00Z</dcterms:created>
  <dc:creator>User</dc:creator>
  <cp:lastModifiedBy>贾肥猫</cp:lastModifiedBy>
  <cp:lastPrinted>2024-08-16T10:27:00Z</cp:lastPrinted>
  <dcterms:modified xsi:type="dcterms:W3CDTF">2025-05-08T09:02:57Z</dcterms:modified>
  <cp:revision>467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509044F63C4347CCB0FA94F5959369FC_13</vt:lpwstr>
  </property>
  <property fmtid="{D5CDD505-2E9C-101B-9397-08002B2CF9AE}" pid="4" name="KSOTemplateDocerSaveRecord">
    <vt:lpwstr>eyJoZGlkIjoiODk3Y2UyNTc1NWMyYzEyYjZlNDEwYmY5MTI5YjUyMjQiLCJ1c2VySWQiOiI5Mzc5NTgxNDEifQ==</vt:lpwstr>
  </property>
</Properties>
</file>