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30E9E1">
      <w:pPr>
        <w:keepNext w:val="0"/>
        <w:keepLines w:val="0"/>
        <w:pageBreakBefore w:val="0"/>
        <w:kinsoku/>
        <w:wordWrap/>
        <w:overflowPunct/>
        <w:topLinePunct w:val="0"/>
        <w:bidi w:val="0"/>
        <w:spacing w:line="460" w:lineRule="exact"/>
        <w:jc w:val="center"/>
        <w:rPr>
          <w:rFonts w:hint="eastAsia" w:ascii="黑体" w:hAnsi="黑体" w:eastAsia="黑体" w:cs="黑体"/>
          <w:color w:val="auto"/>
          <w:sz w:val="36"/>
          <w:szCs w:val="36"/>
          <w:lang w:eastAsia="zh-CN"/>
        </w:rPr>
      </w:pPr>
      <w:r>
        <w:rPr>
          <w:rFonts w:hint="eastAsia" w:ascii="黑体" w:hAnsi="黑体" w:eastAsia="黑体" w:cs="黑体"/>
          <w:color w:val="auto"/>
          <w:sz w:val="36"/>
          <w:szCs w:val="36"/>
          <w:lang w:eastAsia="zh-CN"/>
        </w:rPr>
        <w:t>黔东南州地方标准</w:t>
      </w:r>
    </w:p>
    <w:p w14:paraId="28F4A305">
      <w:pPr>
        <w:keepNext w:val="0"/>
        <w:keepLines w:val="0"/>
        <w:pageBreakBefore w:val="0"/>
        <w:widowControl w:val="0"/>
        <w:kinsoku/>
        <w:wordWrap/>
        <w:overflowPunct/>
        <w:topLinePunct w:val="0"/>
        <w:autoSpaceDE/>
        <w:autoSpaceDN/>
        <w:bidi w:val="0"/>
        <w:adjustRightInd/>
        <w:snapToGrid/>
        <w:spacing w:beforeLines="0" w:afterLines="0" w:line="460" w:lineRule="exact"/>
        <w:jc w:val="center"/>
        <w:textAlignment w:val="auto"/>
        <w:rPr>
          <w:rFonts w:hint="eastAsia" w:ascii="黑体" w:hAnsi="黑体" w:eastAsia="黑体" w:cs="黑体"/>
          <w:color w:val="auto"/>
          <w:sz w:val="36"/>
          <w:szCs w:val="36"/>
          <w:lang w:eastAsia="zh-CN"/>
        </w:rPr>
      </w:pPr>
      <w:r>
        <w:rPr>
          <w:rFonts w:hint="eastAsia" w:ascii="黑体" w:hAnsi="黑体" w:eastAsia="黑体" w:cs="黑体"/>
          <w:color w:val="auto"/>
          <w:sz w:val="36"/>
          <w:szCs w:val="36"/>
          <w:lang w:eastAsia="zh-CN"/>
        </w:rPr>
        <w:t>《番茄穴盘育苗技术规程》编制说明</w:t>
      </w:r>
    </w:p>
    <w:p w14:paraId="50828C35">
      <w:pPr>
        <w:keepNext w:val="0"/>
        <w:keepLines w:val="0"/>
        <w:pageBreakBefore w:val="0"/>
        <w:widowControl w:val="0"/>
        <w:kinsoku/>
        <w:wordWrap/>
        <w:overflowPunct/>
        <w:topLinePunct w:val="0"/>
        <w:autoSpaceDE/>
        <w:autoSpaceDN/>
        <w:bidi w:val="0"/>
        <w:adjustRightInd/>
        <w:snapToGrid/>
        <w:spacing w:beforeLines="0" w:afterLines="0" w:line="460" w:lineRule="exact"/>
        <w:jc w:val="center"/>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（征求意见稿）</w:t>
      </w:r>
    </w:p>
    <w:p w14:paraId="791F70A9">
      <w:pPr>
        <w:keepNext w:val="0"/>
        <w:keepLines w:val="0"/>
        <w:pageBreakBefore w:val="0"/>
        <w:kinsoku/>
        <w:wordWrap/>
        <w:overflowPunct/>
        <w:topLinePunct w:val="0"/>
        <w:bidi w:val="0"/>
        <w:spacing w:line="460" w:lineRule="exact"/>
        <w:jc w:val="center"/>
        <w:rPr>
          <w:rFonts w:hint="eastAsia" w:ascii="黑体" w:hAnsi="黑体" w:eastAsia="黑体" w:cs="黑体"/>
          <w:color w:val="auto"/>
          <w:sz w:val="36"/>
          <w:szCs w:val="36"/>
          <w:lang w:eastAsia="zh-CN"/>
        </w:rPr>
      </w:pPr>
    </w:p>
    <w:p w14:paraId="29C76CFD">
      <w:pPr>
        <w:keepNext w:val="0"/>
        <w:keepLines w:val="0"/>
        <w:pageBreakBefore w:val="0"/>
        <w:kinsoku/>
        <w:wordWrap/>
        <w:overflowPunct/>
        <w:topLinePunct w:val="0"/>
        <w:bidi w:val="0"/>
        <w:spacing w:beforeLines="0" w:afterLines="0" w:line="460" w:lineRule="exact"/>
        <w:jc w:val="left"/>
        <w:rPr>
          <w:rFonts w:hint="eastAsia"/>
          <w:color w:val="auto"/>
          <w:sz w:val="24"/>
          <w:szCs w:val="24"/>
          <w:lang w:eastAsia="zh-CN"/>
        </w:rPr>
      </w:pPr>
      <w:r>
        <w:rPr>
          <w:rFonts w:hint="eastAsia"/>
          <w:color w:val="auto"/>
          <w:sz w:val="24"/>
          <w:szCs w:val="24"/>
          <w:lang w:eastAsia="zh-CN"/>
        </w:rPr>
        <w:t>前言</w:t>
      </w:r>
    </w:p>
    <w:p w14:paraId="114FF276">
      <w:pPr>
        <w:keepNext w:val="0"/>
        <w:keepLines w:val="0"/>
        <w:pageBreakBefore w:val="0"/>
        <w:widowControl w:val="0"/>
        <w:kinsoku/>
        <w:wordWrap/>
        <w:overflowPunct/>
        <w:topLinePunct w:val="0"/>
        <w:autoSpaceDE/>
        <w:autoSpaceDN/>
        <w:bidi w:val="0"/>
        <w:adjustRightInd/>
        <w:snapToGrid/>
        <w:spacing w:beforeLines="0" w:afterLines="0" w:line="460" w:lineRule="exact"/>
        <w:ind w:firstLine="480" w:firstLineChars="200"/>
        <w:jc w:val="left"/>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番茄（</w:t>
      </w:r>
      <w:r>
        <w:rPr>
          <w:rFonts w:hint="default" w:ascii="Times New Roman" w:hAnsi="Times New Roman" w:cs="Times New Roman" w:eastAsiaTheme="minorEastAsia"/>
          <w:i/>
          <w:color w:val="auto"/>
          <w:sz w:val="24"/>
          <w:szCs w:val="24"/>
        </w:rPr>
        <w:t xml:space="preserve">Lycopersicon esculentum </w:t>
      </w:r>
      <w:r>
        <w:rPr>
          <w:rFonts w:hint="default" w:ascii="Times New Roman" w:hAnsi="Times New Roman" w:cs="Times New Roman" w:eastAsiaTheme="minorEastAsia"/>
          <w:color w:val="auto"/>
          <w:sz w:val="24"/>
          <w:szCs w:val="24"/>
        </w:rPr>
        <w:t>Mill.</w:t>
      </w:r>
      <w:r>
        <w:rPr>
          <w:rFonts w:hint="eastAsia" w:asciiTheme="minorEastAsia" w:hAnsiTheme="minorEastAsia" w:eastAsiaTheme="minorEastAsia" w:cstheme="minorEastAsia"/>
          <w:color w:val="auto"/>
          <w:sz w:val="24"/>
          <w:szCs w:val="24"/>
        </w:rPr>
        <w:t>）别名番柿、西红柿、洋柿子，属于茄科（</w:t>
      </w:r>
      <w:r>
        <w:rPr>
          <w:rFonts w:hint="default" w:ascii="Times New Roman" w:hAnsi="Times New Roman" w:cs="Times New Roman" w:eastAsiaTheme="minorEastAsia"/>
          <w:i/>
          <w:color w:val="auto"/>
          <w:sz w:val="24"/>
          <w:szCs w:val="24"/>
        </w:rPr>
        <w:t>Solanaceae</w:t>
      </w:r>
      <w:r>
        <w:rPr>
          <w:rFonts w:hint="eastAsia" w:asciiTheme="minorEastAsia" w:hAnsiTheme="minorEastAsia" w:eastAsiaTheme="minorEastAsia" w:cstheme="minorEastAsia"/>
          <w:color w:val="auto"/>
          <w:sz w:val="24"/>
          <w:szCs w:val="24"/>
        </w:rPr>
        <w:t>）番茄属（</w:t>
      </w:r>
      <w:r>
        <w:rPr>
          <w:rFonts w:hint="default" w:ascii="Times New Roman" w:hAnsi="Times New Roman" w:cs="Times New Roman" w:eastAsiaTheme="minorEastAsia"/>
          <w:i/>
          <w:color w:val="auto"/>
          <w:sz w:val="24"/>
          <w:szCs w:val="24"/>
        </w:rPr>
        <w:t>Lycopersicon</w:t>
      </w:r>
      <w:r>
        <w:rPr>
          <w:rFonts w:hint="eastAsia" w:asciiTheme="minorEastAsia" w:hAnsiTheme="minorEastAsia" w:eastAsiaTheme="minorEastAsia" w:cstheme="minorEastAsia"/>
          <w:color w:val="auto"/>
          <w:sz w:val="24"/>
          <w:szCs w:val="24"/>
        </w:rPr>
        <w:t>）一年生草本植物。其果实清热解毒、富含维生素且具有较高的营养价值，是一种不可多得的食疗蔬菜，深受人们喜爱</w:t>
      </w:r>
      <w:r>
        <w:rPr>
          <w:rFonts w:hint="eastAsia" w:asciiTheme="minorEastAsia" w:hAnsiTheme="minorEastAsia" w:eastAsiaTheme="minorEastAsia" w:cstheme="minorEastAsia"/>
          <w:color w:val="auto"/>
          <w:sz w:val="24"/>
          <w:szCs w:val="24"/>
          <w:vertAlign w:val="superscript"/>
        </w:rPr>
        <w:t>[1-2]</w:t>
      </w:r>
      <w:r>
        <w:rPr>
          <w:rFonts w:hint="eastAsia" w:asciiTheme="minorEastAsia" w:hAnsiTheme="minorEastAsia" w:eastAsiaTheme="minorEastAsia" w:cstheme="minorEastAsia"/>
          <w:color w:val="auto"/>
          <w:sz w:val="24"/>
          <w:szCs w:val="24"/>
        </w:rPr>
        <w:t>。随着番茄种植面积的不断扩大，我国番茄在世界番茄产业中的地位不断提升</w:t>
      </w:r>
      <w:r>
        <w:rPr>
          <w:rFonts w:hint="eastAsia" w:asciiTheme="minorEastAsia" w:hAnsiTheme="minorEastAsia" w:eastAsiaTheme="minorEastAsia" w:cstheme="minorEastAsia"/>
          <w:color w:val="auto"/>
          <w:sz w:val="24"/>
          <w:szCs w:val="24"/>
          <w:vertAlign w:val="superscript"/>
        </w:rPr>
        <w:t>[3]</w:t>
      </w:r>
      <w:r>
        <w:rPr>
          <w:rFonts w:hint="eastAsia" w:asciiTheme="minorEastAsia" w:hAnsiTheme="minorEastAsia" w:eastAsiaTheme="minorEastAsia" w:cstheme="minorEastAsia"/>
          <w:color w:val="auto"/>
          <w:sz w:val="24"/>
          <w:szCs w:val="24"/>
        </w:rPr>
        <w:t>。我国大多数地区番茄生产均选用育苗移栽的方式进行栽培，致使番茄幼苗的需求量越来越大</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因此，培育无病虫害且健壮的番茄幼苗已然成为我国番茄产业发展中的</w:t>
      </w:r>
      <w:r>
        <w:rPr>
          <w:rFonts w:hint="eastAsia" w:asciiTheme="minorEastAsia" w:hAnsiTheme="minorEastAsia" w:eastAsiaTheme="minorEastAsia" w:cstheme="minorEastAsia"/>
          <w:color w:val="auto"/>
          <w:sz w:val="24"/>
          <w:szCs w:val="24"/>
          <w:lang w:eastAsia="zh-CN"/>
        </w:rPr>
        <w:t>重点任务</w:t>
      </w:r>
      <w:r>
        <w:rPr>
          <w:rFonts w:hint="eastAsia" w:asciiTheme="minorEastAsia" w:hAnsiTheme="minorEastAsia" w:eastAsiaTheme="minorEastAsia" w:cstheme="minorEastAsia"/>
          <w:color w:val="auto"/>
          <w:sz w:val="24"/>
          <w:szCs w:val="24"/>
          <w:vertAlign w:val="superscript"/>
        </w:rPr>
        <w:t>[1]</w:t>
      </w:r>
      <w:r>
        <w:rPr>
          <w:rFonts w:hint="eastAsia" w:asciiTheme="minorEastAsia" w:hAnsiTheme="minorEastAsia" w:eastAsiaTheme="minorEastAsia" w:cstheme="minorEastAsia"/>
          <w:color w:val="auto"/>
          <w:sz w:val="24"/>
          <w:szCs w:val="24"/>
        </w:rPr>
        <w:t>。</w:t>
      </w:r>
    </w:p>
    <w:p w14:paraId="56B1CF8F">
      <w:pPr>
        <w:keepNext w:val="0"/>
        <w:keepLines w:val="0"/>
        <w:pageBreakBefore w:val="0"/>
        <w:widowControl w:val="0"/>
        <w:kinsoku/>
        <w:wordWrap/>
        <w:overflowPunct/>
        <w:topLinePunct w:val="0"/>
        <w:autoSpaceDE/>
        <w:autoSpaceDN/>
        <w:bidi w:val="0"/>
        <w:adjustRightInd/>
        <w:snapToGrid/>
        <w:spacing w:beforeLines="0" w:afterLines="0" w:line="460" w:lineRule="exact"/>
        <w:ind w:firstLine="480" w:firstLineChars="200"/>
        <w:jc w:val="lef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番茄传统育苗过程中存在土传病害严重、</w:t>
      </w:r>
      <w:r>
        <w:rPr>
          <w:rFonts w:hint="eastAsia" w:asciiTheme="minorEastAsia" w:hAnsiTheme="minorEastAsia" w:eastAsiaTheme="minorEastAsia" w:cstheme="minorEastAsia"/>
          <w:color w:val="auto"/>
          <w:sz w:val="24"/>
          <w:szCs w:val="24"/>
          <w:lang w:eastAsia="zh-CN"/>
        </w:rPr>
        <w:t>土壤</w:t>
      </w:r>
      <w:r>
        <w:rPr>
          <w:rFonts w:hint="eastAsia" w:asciiTheme="minorEastAsia" w:hAnsiTheme="minorEastAsia" w:eastAsiaTheme="minorEastAsia" w:cstheme="minorEastAsia"/>
          <w:color w:val="auto"/>
          <w:sz w:val="24"/>
          <w:szCs w:val="24"/>
        </w:rPr>
        <w:t>根际环境透气性差及育苗效率低等问题，无法全面保证幼苗</w:t>
      </w:r>
      <w:r>
        <w:rPr>
          <w:rFonts w:hint="eastAsia" w:asciiTheme="minorEastAsia" w:hAnsiTheme="minorEastAsia" w:eastAsiaTheme="minorEastAsia" w:cstheme="minorEastAsia"/>
          <w:color w:val="auto"/>
          <w:sz w:val="24"/>
          <w:szCs w:val="24"/>
          <w:lang w:eastAsia="zh-CN"/>
        </w:rPr>
        <w:t>品质</w:t>
      </w:r>
      <w:r>
        <w:rPr>
          <w:rFonts w:hint="eastAsia" w:asciiTheme="minorEastAsia" w:hAnsiTheme="minorEastAsia" w:eastAsiaTheme="minorEastAsia" w:cstheme="minorEastAsia"/>
          <w:color w:val="auto"/>
          <w:sz w:val="24"/>
          <w:szCs w:val="24"/>
        </w:rPr>
        <w:t>和数量，而采用穴盘育苗可以解决以上问题</w:t>
      </w:r>
      <w:r>
        <w:rPr>
          <w:rFonts w:hint="eastAsia" w:asciiTheme="minorEastAsia" w:hAnsiTheme="minorEastAsia" w:eastAsiaTheme="minorEastAsia" w:cstheme="minorEastAsia"/>
          <w:color w:val="auto"/>
          <w:sz w:val="24"/>
          <w:szCs w:val="24"/>
          <w:vertAlign w:val="superscript"/>
        </w:rPr>
        <w:t>[</w:t>
      </w:r>
      <w:r>
        <w:rPr>
          <w:rFonts w:hint="eastAsia" w:asciiTheme="minorEastAsia" w:hAnsiTheme="minorEastAsia" w:eastAsiaTheme="minorEastAsia" w:cstheme="minorEastAsia"/>
          <w:color w:val="auto"/>
          <w:sz w:val="24"/>
          <w:szCs w:val="24"/>
          <w:vertAlign w:val="superscript"/>
          <w:lang w:val="en-US" w:eastAsia="zh-CN"/>
        </w:rPr>
        <w:t>4</w:t>
      </w:r>
      <w:r>
        <w:rPr>
          <w:rFonts w:hint="eastAsia" w:asciiTheme="minorEastAsia" w:hAnsiTheme="minorEastAsia" w:eastAsiaTheme="minorEastAsia" w:cstheme="minorEastAsia"/>
          <w:color w:val="auto"/>
          <w:sz w:val="24"/>
          <w:szCs w:val="24"/>
          <w:vertAlign w:val="superscript"/>
        </w:rPr>
        <w:t>]</w:t>
      </w:r>
      <w:r>
        <w:rPr>
          <w:rFonts w:hint="eastAsia" w:asciiTheme="minorEastAsia" w:hAnsiTheme="minorEastAsia" w:eastAsiaTheme="minorEastAsia" w:cstheme="minorEastAsia"/>
          <w:color w:val="auto"/>
          <w:sz w:val="24"/>
          <w:szCs w:val="24"/>
          <w:lang w:eastAsia="zh-CN"/>
        </w:rPr>
        <w:t>。众所周知，</w:t>
      </w:r>
      <w:r>
        <w:rPr>
          <w:rFonts w:hint="eastAsia" w:asciiTheme="minorEastAsia" w:hAnsiTheme="minorEastAsia" w:eastAsiaTheme="minorEastAsia" w:cstheme="minorEastAsia"/>
          <w:color w:val="auto"/>
          <w:sz w:val="24"/>
          <w:szCs w:val="24"/>
        </w:rPr>
        <w:t>选择壮苗移栽，保证幼苗质量，</w:t>
      </w:r>
      <w:r>
        <w:rPr>
          <w:rFonts w:hint="eastAsia" w:asciiTheme="minorEastAsia" w:hAnsiTheme="minorEastAsia" w:eastAsiaTheme="minorEastAsia" w:cstheme="minorEastAsia"/>
          <w:color w:val="auto"/>
          <w:sz w:val="24"/>
          <w:szCs w:val="24"/>
          <w:lang w:eastAsia="zh-CN"/>
        </w:rPr>
        <w:t>可</w:t>
      </w:r>
      <w:r>
        <w:rPr>
          <w:rFonts w:hint="eastAsia" w:asciiTheme="minorEastAsia" w:hAnsiTheme="minorEastAsia" w:eastAsiaTheme="minorEastAsia" w:cstheme="minorEastAsia"/>
          <w:color w:val="auto"/>
          <w:sz w:val="24"/>
          <w:szCs w:val="24"/>
        </w:rPr>
        <w:t>为番茄后期管理和提高产量奠定基础</w:t>
      </w:r>
      <w:r>
        <w:rPr>
          <w:rFonts w:hint="eastAsia" w:asciiTheme="minorEastAsia" w:hAnsiTheme="minorEastAsia" w:eastAsiaTheme="minorEastAsia" w:cstheme="minorEastAsia"/>
          <w:color w:val="auto"/>
          <w:sz w:val="24"/>
          <w:szCs w:val="24"/>
          <w:vertAlign w:val="superscript"/>
        </w:rPr>
        <w:t>[</w:t>
      </w:r>
      <w:r>
        <w:rPr>
          <w:rFonts w:hint="eastAsia" w:asciiTheme="minorEastAsia" w:hAnsiTheme="minorEastAsia" w:eastAsiaTheme="minorEastAsia" w:cstheme="minorEastAsia"/>
          <w:color w:val="auto"/>
          <w:sz w:val="24"/>
          <w:szCs w:val="24"/>
          <w:vertAlign w:val="superscript"/>
          <w:lang w:val="en-US" w:eastAsia="zh-CN"/>
        </w:rPr>
        <w:t>5</w:t>
      </w:r>
      <w:r>
        <w:rPr>
          <w:rFonts w:hint="eastAsia" w:asciiTheme="minorEastAsia" w:hAnsiTheme="minorEastAsia" w:eastAsiaTheme="minorEastAsia" w:cstheme="minorEastAsia"/>
          <w:color w:val="auto"/>
          <w:sz w:val="24"/>
          <w:szCs w:val="24"/>
          <w:vertAlign w:val="superscript"/>
        </w:rPr>
        <w:t>]</w:t>
      </w:r>
      <w:r>
        <w:rPr>
          <w:rFonts w:hint="eastAsia" w:asciiTheme="minorEastAsia" w:hAnsiTheme="minorEastAsia" w:eastAsiaTheme="minorEastAsia" w:cstheme="minorEastAsia"/>
          <w:color w:val="auto"/>
          <w:sz w:val="24"/>
          <w:szCs w:val="24"/>
          <w:lang w:eastAsia="zh-CN"/>
        </w:rPr>
        <w:t>。番茄</w:t>
      </w:r>
      <w:r>
        <w:rPr>
          <w:rFonts w:hint="eastAsia" w:asciiTheme="minorEastAsia" w:hAnsiTheme="minorEastAsia" w:eastAsiaTheme="minorEastAsia" w:cstheme="minorEastAsia"/>
          <w:color w:val="auto"/>
          <w:sz w:val="24"/>
          <w:szCs w:val="24"/>
        </w:rPr>
        <w:t>穴盘育苗技术在可控的状态中进行，利用自然资源，使用科学、标准化的技术手段，使用机械、自动化的措施，帮助秧苗能够快速、高效、优质的进行生产</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是一种大批量且有效的育苗方式，是商品蔬菜培育的最新方向</w:t>
      </w:r>
      <w:r>
        <w:rPr>
          <w:rFonts w:hint="eastAsia" w:asciiTheme="minorEastAsia" w:hAnsiTheme="minorEastAsia" w:eastAsiaTheme="minorEastAsia" w:cstheme="minorEastAsia"/>
          <w:color w:val="auto"/>
          <w:sz w:val="24"/>
          <w:szCs w:val="24"/>
          <w:vertAlign w:val="superscript"/>
        </w:rPr>
        <w:t>[</w:t>
      </w:r>
      <w:r>
        <w:rPr>
          <w:rFonts w:hint="eastAsia" w:asciiTheme="minorEastAsia" w:hAnsiTheme="minorEastAsia" w:eastAsiaTheme="minorEastAsia" w:cstheme="minorEastAsia"/>
          <w:color w:val="auto"/>
          <w:sz w:val="24"/>
          <w:szCs w:val="24"/>
          <w:vertAlign w:val="superscript"/>
          <w:lang w:val="en-US" w:eastAsia="zh-CN"/>
        </w:rPr>
        <w:t>6</w:t>
      </w:r>
      <w:r>
        <w:rPr>
          <w:rFonts w:hint="eastAsia" w:asciiTheme="minorEastAsia" w:hAnsiTheme="minorEastAsia" w:eastAsiaTheme="minorEastAsia" w:cstheme="minorEastAsia"/>
          <w:color w:val="auto"/>
          <w:sz w:val="24"/>
          <w:szCs w:val="24"/>
          <w:vertAlign w:val="superscript"/>
        </w:rPr>
        <w:t>]</w:t>
      </w:r>
      <w:r>
        <w:rPr>
          <w:rFonts w:hint="eastAsia" w:asciiTheme="minorEastAsia" w:hAnsiTheme="minorEastAsia" w:eastAsiaTheme="minorEastAsia" w:cstheme="minorEastAsia"/>
          <w:color w:val="auto"/>
          <w:sz w:val="24"/>
          <w:szCs w:val="24"/>
          <w:lang w:eastAsia="zh-CN"/>
        </w:rPr>
        <w:t>。</w:t>
      </w:r>
    </w:p>
    <w:p w14:paraId="0C797E34">
      <w:pPr>
        <w:keepNext w:val="0"/>
        <w:keepLines w:val="0"/>
        <w:pageBreakBefore w:val="0"/>
        <w:widowControl w:val="0"/>
        <w:kinsoku/>
        <w:wordWrap/>
        <w:overflowPunct/>
        <w:topLinePunct w:val="0"/>
        <w:autoSpaceDE/>
        <w:autoSpaceDN/>
        <w:bidi w:val="0"/>
        <w:adjustRightInd/>
        <w:snapToGrid/>
        <w:spacing w:beforeLines="0" w:afterLines="0" w:line="460" w:lineRule="exact"/>
        <w:ind w:firstLine="480" w:firstLineChars="200"/>
        <w:jc w:val="left"/>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穴盘育苗初期投资较大，对技术人员和操作人员要求高，稍有不慎则造成重大损失，给大面积的蔬菜生产造成延误，风险较大</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因而</w:t>
      </w:r>
      <w:r>
        <w:rPr>
          <w:rFonts w:hint="eastAsia" w:asciiTheme="minorEastAsia" w:hAnsiTheme="minorEastAsia" w:eastAsiaTheme="minorEastAsia" w:cstheme="minorEastAsia"/>
          <w:color w:val="auto"/>
          <w:sz w:val="24"/>
          <w:szCs w:val="24"/>
          <w:lang w:eastAsia="zh-CN"/>
        </w:rPr>
        <w:t>制定番茄穴盘育苗技术规程亟需进行。</w:t>
      </w:r>
    </w:p>
    <w:p w14:paraId="7878A98D">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eastAsia" w:ascii="黑体" w:hAnsi="黑体" w:eastAsia="黑体" w:cs="黑体"/>
          <w:color w:val="auto"/>
          <w:sz w:val="24"/>
          <w:szCs w:val="24"/>
          <w:lang w:eastAsia="zh-CN"/>
        </w:rPr>
      </w:pPr>
      <w:r>
        <w:rPr>
          <w:rFonts w:hint="eastAsia" w:ascii="黑体" w:hAnsi="黑体" w:eastAsia="黑体" w:cs="黑体"/>
          <w:color w:val="auto"/>
          <w:sz w:val="24"/>
          <w:szCs w:val="24"/>
          <w:lang w:eastAsia="zh-CN"/>
        </w:rPr>
        <w:t>一、项目背景</w:t>
      </w:r>
    </w:p>
    <w:p w14:paraId="32BCA56C">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2" w:firstLineChars="200"/>
        <w:jc w:val="left"/>
        <w:textAlignment w:val="auto"/>
        <w:rPr>
          <w:rFonts w:hint="eastAsia" w:ascii="楷体" w:hAnsi="楷体" w:eastAsia="楷体" w:cs="楷体"/>
          <w:b/>
          <w:bCs/>
          <w:color w:val="auto"/>
          <w:sz w:val="24"/>
          <w:szCs w:val="24"/>
          <w:lang w:eastAsia="zh-CN"/>
        </w:rPr>
      </w:pPr>
      <w:r>
        <w:rPr>
          <w:rFonts w:hint="eastAsia" w:ascii="楷体" w:hAnsi="楷体" w:eastAsia="楷体" w:cs="楷体"/>
          <w:b/>
          <w:bCs/>
          <w:color w:val="auto"/>
          <w:sz w:val="24"/>
          <w:szCs w:val="24"/>
          <w:lang w:eastAsia="zh-CN"/>
        </w:rPr>
        <w:t>（一）全州产业、技术现状</w:t>
      </w:r>
    </w:p>
    <w:p w14:paraId="55DF3477">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全州产业现状</w:t>
      </w:r>
    </w:p>
    <w:p w14:paraId="06845531">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番茄，又名西红柿，在黔东南州俗称“毛辣果”，是当地主要传统经济作物之一，且为当地知名地理标志产品“凯里酸汤”的主要原材料。“凯里酸汤”是黔东南州一张亮丽名片。2023年以来，黔东南州将“凯里酸汤”作为当地特色产业重点打造，并要求强化酸汤原料供应本地化，番茄种植面积在黔东南州迅速扩大。2024年4月24日国务院总理李强同志到我州调研时指示要大力发展“一甜一酸（蓝莓和酸汤）”产业，省委</w:t>
      </w:r>
      <w:r>
        <w:rPr>
          <w:rFonts w:hint="eastAsia" w:asciiTheme="minorEastAsia" w:hAnsi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val="en-US" w:eastAsia="zh-CN"/>
        </w:rPr>
        <w:t>省政府主要领导多次对酸汤产业发展作工作指示，黔东南州切实推动黔东南州“凯里酸汤”产业创新发展，推进酸汤产业技术创新，为产业提档升级寻求出路。州委</w:t>
      </w:r>
      <w:r>
        <w:rPr>
          <w:rFonts w:hint="eastAsia" w:asciiTheme="minorEastAsia" w:hAnsi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val="en-US" w:eastAsia="zh-CN"/>
        </w:rPr>
        <w:t>州政府紧紧围绕经营主体，在原料基地建设、生产加工、市场开拓、宣传推广等方面制定完善支持“凯里酸汤”产业发展的综合性保障政策，推动“凯里酸汤”产业发展壮大。番茄、辣椒作为凯里酸汤的主要原料，州委</w:t>
      </w:r>
      <w:r>
        <w:rPr>
          <w:rFonts w:hint="eastAsia" w:asciiTheme="minorEastAsia" w:hAnsi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val="en-US" w:eastAsia="zh-CN"/>
        </w:rPr>
        <w:t>州政府对番茄、辣椒种植基地建设极其重视。2022年，全州完成番茄种植面积10.71万亩，产量25.04万吨，产值8.29亿元，番茄幼苗消耗量为21420.00万株～27417.60万株。2023年，全州完成番茄种植面积6.69万亩，产量16.02万吨，产值5.69亿元，番茄幼苗消耗量为13380.00万株～17126.40万株。2024年，全州完成番茄种植面积6.64万亩，产量11.59万吨，产值4.36亿元，番茄幼苗消耗量为13280.00万株～16998.40万株。黔东南州番茄种植面积常年维持在6万亩以上，仅以最小种植面积6万亩计算，其番茄幼苗需求量为12000万株～15360万株。</w:t>
      </w:r>
    </w:p>
    <w:p w14:paraId="466C7ACE">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leftChars="0" w:firstLine="480" w:firstLineChars="200"/>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val="en-US" w:eastAsia="zh-CN"/>
        </w:rPr>
        <w:t>全州技术现状</w:t>
      </w:r>
    </w:p>
    <w:p w14:paraId="720AE920">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val="en-US" w:eastAsia="zh-CN"/>
        </w:rPr>
        <w:t>黔东南州因其独特的气候条件，番茄种植时间、栽培技术与其他地区有明显差异，</w:t>
      </w:r>
      <w:r>
        <w:rPr>
          <w:rFonts w:hint="eastAsia" w:asciiTheme="minorEastAsia" w:hAnsiTheme="minorEastAsia" w:eastAsiaTheme="minorEastAsia" w:cstheme="minorEastAsia"/>
          <w:color w:val="auto"/>
          <w:sz w:val="24"/>
          <w:szCs w:val="24"/>
          <w:lang w:eastAsia="zh-CN"/>
        </w:rPr>
        <w:t>但自古以来本州</w:t>
      </w:r>
      <w:r>
        <w:rPr>
          <w:rFonts w:hint="eastAsia" w:asciiTheme="minorEastAsia" w:hAnsiTheme="minorEastAsia" w:eastAsiaTheme="minorEastAsia" w:cstheme="minorEastAsia"/>
          <w:color w:val="auto"/>
          <w:sz w:val="24"/>
          <w:szCs w:val="24"/>
        </w:rPr>
        <w:t>番茄</w:t>
      </w:r>
      <w:r>
        <w:rPr>
          <w:rFonts w:hint="eastAsia" w:asciiTheme="minorEastAsia" w:hAnsiTheme="minorEastAsia" w:eastAsiaTheme="minorEastAsia" w:cstheme="minorEastAsia"/>
          <w:color w:val="auto"/>
          <w:sz w:val="24"/>
          <w:szCs w:val="24"/>
          <w:lang w:eastAsia="zh-CN"/>
        </w:rPr>
        <w:t>种植</w:t>
      </w:r>
      <w:r>
        <w:rPr>
          <w:rFonts w:hint="eastAsia" w:asciiTheme="minorEastAsia" w:hAnsiTheme="minorEastAsia" w:eastAsiaTheme="minorEastAsia" w:cstheme="minorEastAsia"/>
          <w:color w:val="auto"/>
          <w:sz w:val="24"/>
          <w:szCs w:val="24"/>
        </w:rPr>
        <w:t>均</w:t>
      </w:r>
      <w:r>
        <w:rPr>
          <w:rFonts w:hint="eastAsia" w:asciiTheme="minorEastAsia" w:hAnsiTheme="minorEastAsia" w:eastAsiaTheme="minorEastAsia" w:cstheme="minorEastAsia"/>
          <w:color w:val="auto"/>
          <w:sz w:val="24"/>
          <w:szCs w:val="24"/>
          <w:lang w:eastAsia="zh-CN"/>
        </w:rPr>
        <w:t>采用</w:t>
      </w:r>
      <w:r>
        <w:rPr>
          <w:rFonts w:hint="eastAsia" w:asciiTheme="minorEastAsia" w:hAnsiTheme="minorEastAsia" w:eastAsiaTheme="minorEastAsia" w:cstheme="minorEastAsia"/>
          <w:color w:val="auto"/>
          <w:sz w:val="24"/>
          <w:szCs w:val="24"/>
        </w:rPr>
        <w:t>育苗移栽的方式进行栽培，致使番茄幼苗的需求量越来越大</w:t>
      </w:r>
      <w:r>
        <w:rPr>
          <w:rFonts w:hint="eastAsia" w:asciiTheme="minorEastAsia" w:hAnsiTheme="minorEastAsia" w:eastAsiaTheme="minorEastAsia" w:cstheme="minorEastAsia"/>
          <w:color w:val="auto"/>
          <w:sz w:val="24"/>
          <w:szCs w:val="24"/>
          <w:lang w:eastAsia="zh-CN"/>
        </w:rPr>
        <w:t>，黔东南州每年番茄幼苗</w:t>
      </w:r>
      <w:r>
        <w:rPr>
          <w:rFonts w:hint="eastAsia" w:asciiTheme="minorEastAsia" w:hAnsiTheme="minorEastAsia" w:eastAsiaTheme="minorEastAsia" w:cstheme="minorEastAsia"/>
          <w:color w:val="auto"/>
          <w:sz w:val="24"/>
          <w:szCs w:val="24"/>
          <w:lang w:val="en-US" w:eastAsia="zh-CN"/>
        </w:rPr>
        <w:t>需求量稳定在20000万株以上，但是目前为止</w:t>
      </w:r>
      <w:r>
        <w:rPr>
          <w:rFonts w:hint="eastAsia" w:asciiTheme="minorEastAsia" w:hAnsiTheme="minorEastAsia" w:eastAsiaTheme="minorEastAsia" w:cstheme="minorEastAsia"/>
          <w:color w:val="auto"/>
          <w:sz w:val="24"/>
          <w:szCs w:val="24"/>
        </w:rPr>
        <w:t>番茄传统育苗过程中存在土传病害严重、根际环境透气性差及育苗效率低等问题，</w:t>
      </w:r>
      <w:r>
        <w:rPr>
          <w:rFonts w:hint="eastAsia" w:asciiTheme="minorEastAsia" w:hAnsiTheme="minorEastAsia" w:eastAsiaTheme="minorEastAsia" w:cstheme="minorEastAsia"/>
          <w:color w:val="auto"/>
          <w:sz w:val="24"/>
          <w:szCs w:val="24"/>
          <w:lang w:eastAsia="zh-CN"/>
        </w:rPr>
        <w:t>而采用穴盘育苗可有效解决上述问题。</w:t>
      </w:r>
    </w:p>
    <w:p w14:paraId="566938B2">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近年来黔东南州凯里市、镇远县、岑巩县、榕江县等均有进行大规模穴盘育苗的企业和农业专业合作社，但是在番茄穴盘育苗实施过程中仍然存在因基质质量与育苗管理技术水平等参差不齐而发生大规模的“老僵苗”“徒长苗”的现象，最后导致番茄幼苗品质良莠不齐，数量无法保障的后果。除此之外，在后期栽培过程中，因番茄幼苗质量不佳、抗逆性差，致使</w:t>
      </w:r>
      <w:r>
        <w:rPr>
          <w:rFonts w:hint="eastAsia" w:asciiTheme="minorEastAsia" w:hAnsiTheme="minorEastAsia" w:eastAsiaTheme="minorEastAsia" w:cstheme="minorEastAsia"/>
          <w:color w:val="auto"/>
          <w:sz w:val="24"/>
          <w:szCs w:val="24"/>
          <w:lang w:val="en-US" w:eastAsia="zh-CN"/>
        </w:rPr>
        <w:t>种植户减产现象时有发生，严重影响农户的种植积极性，</w:t>
      </w:r>
      <w:r>
        <w:rPr>
          <w:rFonts w:hint="eastAsia" w:asciiTheme="minorEastAsia" w:hAnsiTheme="minorEastAsia" w:eastAsiaTheme="minorEastAsia" w:cstheme="minorEastAsia"/>
          <w:color w:val="auto"/>
          <w:sz w:val="24"/>
          <w:szCs w:val="24"/>
          <w:lang w:eastAsia="zh-CN"/>
        </w:rPr>
        <w:t>不利于我州酸汤原材料</w:t>
      </w:r>
      <w:r>
        <w:rPr>
          <w:rFonts w:hint="eastAsia" w:asciiTheme="minorEastAsia" w:hAnsiTheme="minorEastAsia" w:eastAsiaTheme="minorEastAsia" w:cstheme="minorEastAsia"/>
          <w:color w:val="auto"/>
          <w:sz w:val="24"/>
          <w:szCs w:val="24"/>
          <w:lang w:val="en-US" w:eastAsia="zh-CN"/>
        </w:rPr>
        <w:t>番茄产业化、规模化发展，严重可发展成为制约本州酸汤产业发展的关键因素。</w:t>
      </w:r>
    </w:p>
    <w:p w14:paraId="39777C02">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2" w:firstLineChars="200"/>
        <w:jc w:val="left"/>
        <w:textAlignment w:val="auto"/>
        <w:rPr>
          <w:rFonts w:hint="eastAsia" w:ascii="楷体" w:hAnsi="楷体" w:eastAsia="楷体" w:cs="楷体"/>
          <w:b/>
          <w:bCs/>
          <w:color w:val="auto"/>
          <w:sz w:val="24"/>
          <w:szCs w:val="24"/>
          <w:lang w:eastAsia="zh-CN"/>
        </w:rPr>
      </w:pPr>
      <w:r>
        <w:rPr>
          <w:rFonts w:hint="eastAsia" w:ascii="楷体" w:hAnsi="楷体" w:eastAsia="楷体" w:cs="楷体"/>
          <w:b/>
          <w:bCs/>
          <w:color w:val="auto"/>
          <w:sz w:val="24"/>
          <w:szCs w:val="24"/>
          <w:lang w:eastAsia="zh-CN"/>
        </w:rPr>
        <w:t>（二）制修订地方标准的必要性和意义</w:t>
      </w:r>
    </w:p>
    <w:p w14:paraId="78AF84FB">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default" w:ascii="宋体" w:hAnsi="宋体" w:eastAsia="宋体" w:cs="宋体"/>
          <w:color w:val="auto"/>
          <w:sz w:val="24"/>
          <w:lang w:val="en-US" w:eastAsia="zh-CN"/>
        </w:rPr>
      </w:pPr>
      <w:r>
        <w:rPr>
          <w:rFonts w:hint="eastAsia" w:ascii="楷体" w:hAnsi="楷体" w:eastAsia="楷体" w:cs="楷体"/>
          <w:b/>
          <w:bCs/>
          <w:color w:val="auto"/>
          <w:sz w:val="24"/>
          <w:szCs w:val="24"/>
          <w:lang w:val="en-US" w:eastAsia="zh-CN"/>
        </w:rPr>
        <w:t xml:space="preserve"> </w:t>
      </w:r>
      <w:r>
        <w:rPr>
          <w:rFonts w:hint="eastAsia" w:asciiTheme="minorEastAsia" w:hAnsiTheme="minorEastAsia" w:eastAsiaTheme="minorEastAsia" w:cstheme="minorEastAsia"/>
          <w:color w:val="auto"/>
          <w:sz w:val="24"/>
          <w:lang w:val="en-US" w:eastAsia="zh-CN"/>
        </w:rPr>
        <w:t>番茄育苗对番茄种植起着至关重要的作用，它能够提高成活率、保证植株整齐度、缩短缓苗期、提前上市时间和增强抗病虫害能力，为番茄的高产、优质种植奠定坚实的基础。因此，建立育苗技术规程对产业健康、持续发展尤为重要。</w:t>
      </w:r>
    </w:p>
    <w:p w14:paraId="079E1925">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default" w:ascii="宋体" w:hAnsi="宋体" w:eastAsia="宋体" w:cs="宋体"/>
          <w:color w:val="auto"/>
          <w:sz w:val="24"/>
          <w:lang w:val="en-US" w:eastAsia="zh-CN"/>
        </w:rPr>
      </w:pPr>
    </w:p>
    <w:p w14:paraId="1374A550">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2" w:firstLineChars="200"/>
        <w:jc w:val="left"/>
        <w:textAlignment w:val="auto"/>
        <w:rPr>
          <w:rFonts w:hint="eastAsia" w:ascii="楷体" w:hAnsi="楷体" w:eastAsia="楷体" w:cs="楷体"/>
          <w:b/>
          <w:bCs/>
          <w:color w:val="auto"/>
          <w:sz w:val="24"/>
          <w:szCs w:val="24"/>
          <w:lang w:eastAsia="zh-CN"/>
        </w:rPr>
      </w:pPr>
      <w:r>
        <w:rPr>
          <w:rFonts w:hint="eastAsia" w:ascii="楷体" w:hAnsi="楷体" w:eastAsia="楷体" w:cs="楷体"/>
          <w:b/>
          <w:bCs/>
          <w:color w:val="auto"/>
          <w:sz w:val="24"/>
          <w:szCs w:val="24"/>
          <w:lang w:eastAsia="zh-CN"/>
        </w:rPr>
        <w:t>（三）主要内容</w:t>
      </w:r>
    </w:p>
    <w:p w14:paraId="1B3E9D82">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本文件规定了番茄穴盘育苗的育苗环境与设施、品种选择、育苗技术、病虫害防治、炼苗、成苗标准和档案管理。</w:t>
      </w:r>
    </w:p>
    <w:p w14:paraId="6FB6A66C">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本文件适用于番茄穴盘育苗。</w:t>
      </w:r>
    </w:p>
    <w:p w14:paraId="292EA40C">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eastAsia" w:ascii="黑体" w:hAnsi="黑体" w:eastAsia="黑体" w:cs="黑体"/>
          <w:color w:val="auto"/>
          <w:sz w:val="24"/>
          <w:szCs w:val="24"/>
          <w:lang w:eastAsia="zh-CN"/>
        </w:rPr>
      </w:pPr>
      <w:r>
        <w:rPr>
          <w:rFonts w:hint="eastAsia" w:ascii="黑体" w:hAnsi="黑体" w:eastAsia="黑体" w:cs="黑体"/>
          <w:color w:val="auto"/>
          <w:sz w:val="24"/>
          <w:szCs w:val="24"/>
          <w:lang w:eastAsia="zh-CN"/>
        </w:rPr>
        <w:t>二、工作简况</w:t>
      </w:r>
    </w:p>
    <w:p w14:paraId="55A08724">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2" w:firstLineChars="200"/>
        <w:jc w:val="left"/>
        <w:textAlignment w:val="auto"/>
        <w:rPr>
          <w:rFonts w:hint="eastAsia" w:ascii="楷体" w:hAnsi="楷体" w:eastAsia="楷体" w:cs="楷体"/>
          <w:b/>
          <w:bCs/>
          <w:color w:val="auto"/>
          <w:sz w:val="24"/>
          <w:szCs w:val="24"/>
          <w:lang w:eastAsia="zh-CN"/>
        </w:rPr>
      </w:pPr>
      <w:r>
        <w:rPr>
          <w:rFonts w:hint="eastAsia" w:ascii="楷体" w:hAnsi="楷体" w:eastAsia="楷体" w:cs="楷体"/>
          <w:b/>
          <w:bCs/>
          <w:color w:val="auto"/>
          <w:sz w:val="24"/>
          <w:szCs w:val="24"/>
          <w:lang w:eastAsia="zh-CN"/>
        </w:rPr>
        <w:t>（一）任务来源</w:t>
      </w:r>
    </w:p>
    <w:p w14:paraId="1D203E04">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baseline"/>
        <w:rPr>
          <w:rFonts w:hint="eastAsia"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color w:val="auto"/>
          <w:sz w:val="24"/>
          <w:szCs w:val="24"/>
        </w:rPr>
        <w:t>任务来源于《省市场监督管理局关于同意立项制定&lt;</w:t>
      </w:r>
      <w:r>
        <w:rPr>
          <w:rFonts w:hint="eastAsia" w:asciiTheme="minorEastAsia" w:hAnsiTheme="minorEastAsia" w:eastAsiaTheme="minorEastAsia" w:cstheme="minorEastAsia"/>
          <w:color w:val="auto"/>
          <w:sz w:val="24"/>
          <w:szCs w:val="24"/>
          <w:lang w:eastAsia="zh-CN"/>
        </w:rPr>
        <w:t>番茄穴盘</w:t>
      </w:r>
      <w:r>
        <w:rPr>
          <w:rFonts w:hint="eastAsia" w:asciiTheme="minorEastAsia" w:hAnsiTheme="minorEastAsia" w:eastAsiaTheme="minorEastAsia" w:cstheme="minorEastAsia"/>
          <w:color w:val="auto"/>
          <w:sz w:val="24"/>
          <w:szCs w:val="24"/>
        </w:rPr>
        <w:t>育苗技术规程&gt;等</w:t>
      </w:r>
      <w:r>
        <w:rPr>
          <w:rFonts w:hint="eastAsia" w:asciiTheme="minorEastAsia" w:hAnsiTheme="minorEastAsia" w:eastAsiaTheme="minorEastAsia" w:cstheme="minorEastAsia"/>
          <w:color w:val="auto"/>
          <w:sz w:val="24"/>
          <w:szCs w:val="24"/>
          <w:lang w:val="en-US" w:eastAsia="zh-CN"/>
        </w:rPr>
        <w:t>10</w:t>
      </w:r>
      <w:r>
        <w:rPr>
          <w:rFonts w:hint="eastAsia" w:asciiTheme="minorEastAsia" w:hAnsiTheme="minorEastAsia" w:eastAsiaTheme="minorEastAsia" w:cstheme="minorEastAsia"/>
          <w:color w:val="auto"/>
          <w:sz w:val="24"/>
          <w:szCs w:val="24"/>
        </w:rPr>
        <w:t>项黔东南州202</w:t>
      </w:r>
      <w:r>
        <w:rPr>
          <w:rFonts w:hint="eastAsia" w:asciiTheme="minorEastAsia" w:hAnsiTheme="minorEastAsia" w:eastAsiaTheme="minorEastAsia" w:cstheme="minorEastAsia"/>
          <w:color w:val="auto"/>
          <w:sz w:val="24"/>
          <w:szCs w:val="24"/>
          <w:lang w:val="en-US" w:eastAsia="zh-CN"/>
        </w:rPr>
        <w:t>5</w:t>
      </w:r>
      <w:r>
        <w:rPr>
          <w:rFonts w:hint="eastAsia" w:asciiTheme="minorEastAsia" w:hAnsiTheme="minorEastAsia" w:eastAsiaTheme="minorEastAsia" w:cstheme="minorEastAsia"/>
          <w:color w:val="auto"/>
          <w:sz w:val="24"/>
          <w:szCs w:val="24"/>
        </w:rPr>
        <w:t>年度第一批地方标准项目的批复》，由黔东南州农业科学院牵头起草。</w:t>
      </w:r>
    </w:p>
    <w:p w14:paraId="6D4D98BF">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2" w:firstLineChars="200"/>
        <w:jc w:val="left"/>
        <w:textAlignment w:val="auto"/>
        <w:rPr>
          <w:rFonts w:hint="eastAsia" w:ascii="TimesNewRomanPSMT" w:hAnsi="TimesNewRomanPSMT" w:eastAsia="TimesNewRomanPSMT"/>
          <w:color w:val="auto"/>
          <w:sz w:val="16"/>
          <w:szCs w:val="24"/>
          <w:lang w:eastAsia="zh-CN"/>
        </w:rPr>
      </w:pPr>
      <w:r>
        <w:rPr>
          <w:rFonts w:hint="eastAsia" w:ascii="楷体" w:hAnsi="楷体" w:eastAsia="楷体" w:cs="楷体"/>
          <w:b/>
          <w:bCs/>
          <w:color w:val="auto"/>
          <w:sz w:val="24"/>
          <w:szCs w:val="24"/>
          <w:lang w:eastAsia="zh-CN"/>
        </w:rPr>
        <w:t>（二）编制过程</w:t>
      </w:r>
    </w:p>
    <w:p w14:paraId="1E2F91F1">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baseline"/>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1.资料收集阶段</w:t>
      </w:r>
    </w:p>
    <w:p w14:paraId="340D4A06">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baseline"/>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2023年4月，组建标准起草小组，收集标准编制的背景材料和有关标准编制的参考、引用资料，进行归纳整理。</w:t>
      </w:r>
    </w:p>
    <w:p w14:paraId="285C413B">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baseline"/>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2.实地调研与研究阶段</w:t>
      </w:r>
    </w:p>
    <w:p w14:paraId="70B1F341">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baseline"/>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2023年5月-2024年5月，编制组深入黔东南州凯里市、镇远县、番茄育苗企业进行调研，记录番茄高效栽培技术及病虫害绿色防控技术相关的技术资料；组织项目组人员对番茄穴盘育苗进行论证研究并试验示范，编制出《番茄穴盘育苗技术规程》及《番茄穴盘育苗技术规程》编制说明初稿。</w:t>
      </w:r>
    </w:p>
    <w:p w14:paraId="477D0F1A">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baseline"/>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3.综合分析论证、标准编写和立项申报阶段</w:t>
      </w:r>
    </w:p>
    <w:p w14:paraId="3ADE084A">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baseline"/>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2024年5月-至202</w:t>
      </w:r>
      <w:r>
        <w:rPr>
          <w:rFonts w:hint="eastAsia" w:asciiTheme="minorEastAsia" w:hAnsiTheme="minorEastAsia" w:cstheme="minorEastAsia"/>
          <w:color w:val="auto"/>
          <w:sz w:val="24"/>
          <w:szCs w:val="24"/>
          <w:lang w:val="en-US" w:eastAsia="zh-CN"/>
        </w:rPr>
        <w:t>5</w:t>
      </w:r>
      <w:r>
        <w:rPr>
          <w:rFonts w:hint="eastAsia" w:asciiTheme="minorEastAsia" w:hAnsiTheme="minorEastAsia" w:eastAsiaTheme="minorEastAsia" w:cstheme="minorEastAsia"/>
          <w:color w:val="auto"/>
          <w:sz w:val="24"/>
          <w:szCs w:val="24"/>
          <w:lang w:val="en-US" w:eastAsia="zh-CN"/>
        </w:rPr>
        <w:t>年</w:t>
      </w:r>
      <w:r>
        <w:rPr>
          <w:rFonts w:hint="eastAsia" w:asciiTheme="minorEastAsia" w:hAnsiTheme="minorEastAsia" w:cstheme="minorEastAsia"/>
          <w:color w:val="auto"/>
          <w:sz w:val="24"/>
          <w:szCs w:val="24"/>
          <w:lang w:val="en-US" w:eastAsia="zh-CN"/>
        </w:rPr>
        <w:t>3</w:t>
      </w:r>
      <w:r>
        <w:rPr>
          <w:rFonts w:hint="eastAsia" w:asciiTheme="minorEastAsia" w:hAnsiTheme="minorEastAsia" w:eastAsiaTheme="minorEastAsia" w:cstheme="minorEastAsia"/>
          <w:color w:val="auto"/>
          <w:sz w:val="24"/>
          <w:szCs w:val="24"/>
          <w:lang w:val="en-US" w:eastAsia="zh-CN"/>
        </w:rPr>
        <w:t>月，在对标准的主要内容进行综合分析和充分论证的基础上，按照《国家标准化发展纲要》《地方标准管理办法》《贵州省地方标准管理办法（试行）》《标准化工作准则（GB/T</w:t>
      </w:r>
      <w:r>
        <w:rPr>
          <w:rFonts w:hint="eastAsia" w:asciiTheme="minorEastAsia" w:hAnsi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lang w:val="en-US" w:eastAsia="zh-CN"/>
        </w:rPr>
        <w:t>1.1-2020）》和地方标准制定流程编写《番茄穴盘育苗技术规程 (征求意见稿)》和编制说明(征求意见稿)，报贵州省市场监督管理局进行立项申请。</w:t>
      </w:r>
    </w:p>
    <w:p w14:paraId="743A9D5A">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baseline"/>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4.征求意见</w:t>
      </w:r>
      <w:r>
        <w:rPr>
          <w:rFonts w:hint="eastAsia" w:asciiTheme="minorEastAsia" w:hAnsiTheme="minorEastAsia" w:cstheme="minorEastAsia"/>
          <w:color w:val="auto"/>
          <w:sz w:val="24"/>
          <w:szCs w:val="24"/>
          <w:lang w:val="en-US" w:eastAsia="zh-CN"/>
        </w:rPr>
        <w:t>阶段</w:t>
      </w:r>
    </w:p>
    <w:p w14:paraId="641DFE3E">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baseline"/>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202</w:t>
      </w:r>
      <w:r>
        <w:rPr>
          <w:rFonts w:hint="eastAsia" w:asciiTheme="minorEastAsia" w:hAnsiTheme="minorEastAsia" w:cstheme="minorEastAsia"/>
          <w:color w:val="auto"/>
          <w:sz w:val="24"/>
          <w:szCs w:val="24"/>
          <w:lang w:val="en-US" w:eastAsia="zh-CN"/>
        </w:rPr>
        <w:t>5</w:t>
      </w:r>
      <w:r>
        <w:rPr>
          <w:rFonts w:hint="eastAsia" w:asciiTheme="minorEastAsia" w:hAnsiTheme="minorEastAsia" w:eastAsiaTheme="minorEastAsia" w:cstheme="minorEastAsia"/>
          <w:color w:val="auto"/>
          <w:sz w:val="24"/>
          <w:szCs w:val="24"/>
          <w:lang w:val="en-US" w:eastAsia="zh-CN"/>
        </w:rPr>
        <w:t>年</w:t>
      </w:r>
      <w:r>
        <w:rPr>
          <w:rFonts w:hint="eastAsia" w:asciiTheme="minorEastAsia" w:hAnsiTheme="minorEastAsia" w:cstheme="minorEastAsia"/>
          <w:color w:val="auto"/>
          <w:sz w:val="24"/>
          <w:szCs w:val="24"/>
          <w:lang w:val="en-US" w:eastAsia="zh-CN"/>
        </w:rPr>
        <w:t>3</w:t>
      </w:r>
      <w:r>
        <w:rPr>
          <w:rFonts w:hint="eastAsia" w:asciiTheme="minorEastAsia" w:hAnsiTheme="minorEastAsia" w:eastAsiaTheme="minorEastAsia" w:cstheme="minorEastAsia"/>
          <w:color w:val="auto"/>
          <w:sz w:val="24"/>
          <w:szCs w:val="24"/>
          <w:lang w:val="en-US" w:eastAsia="zh-CN"/>
        </w:rPr>
        <w:t>月-2025年</w:t>
      </w:r>
      <w:r>
        <w:rPr>
          <w:rFonts w:hint="eastAsia" w:asciiTheme="minorEastAsia" w:hAnsi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lang w:val="en-US" w:eastAsia="zh-CN"/>
        </w:rPr>
        <w:t>月，</w:t>
      </w:r>
      <w:r>
        <w:rPr>
          <w:rFonts w:hint="eastAsia" w:asciiTheme="minorEastAsia" w:hAnsiTheme="minorEastAsia" w:cstheme="minorEastAsia"/>
          <w:color w:val="auto"/>
          <w:sz w:val="24"/>
          <w:szCs w:val="24"/>
          <w:lang w:val="en-US" w:eastAsia="zh-CN"/>
        </w:rPr>
        <w:t>编制组</w:t>
      </w:r>
      <w:r>
        <w:rPr>
          <w:rFonts w:hint="eastAsia" w:asciiTheme="minorEastAsia" w:hAnsiTheme="minorEastAsia" w:eastAsiaTheme="minorEastAsia" w:cstheme="minorEastAsia"/>
          <w:color w:val="auto"/>
          <w:sz w:val="24"/>
          <w:szCs w:val="24"/>
          <w:lang w:val="en-US" w:eastAsia="zh-CN"/>
        </w:rPr>
        <w:t>定向征求黔东南州农业农村局、凯里市农业农村局、天柱县农业农村局、凯里市苗音艺园农业发展有限公司、贵州金钟农业开发有限公司等5家有关单位和专家共收到意见建议9条，采纳7条，未采纳2条</w:t>
      </w:r>
      <w:r>
        <w:rPr>
          <w:rFonts w:hint="eastAsia" w:asciiTheme="minorEastAsia" w:hAnsiTheme="minorEastAsia" w:cstheme="minorEastAsia"/>
          <w:color w:val="auto"/>
          <w:sz w:val="24"/>
          <w:szCs w:val="24"/>
          <w:lang w:val="en-US" w:eastAsia="zh-CN"/>
        </w:rPr>
        <w:t>。</w:t>
      </w:r>
    </w:p>
    <w:p w14:paraId="54F3AD5A">
      <w:pPr>
        <w:keepNext w:val="0"/>
        <w:keepLines w:val="0"/>
        <w:pageBreakBefore w:val="0"/>
        <w:widowControl w:val="0"/>
        <w:kinsoku/>
        <w:wordWrap/>
        <w:overflowPunct/>
        <w:topLinePunct w:val="0"/>
        <w:autoSpaceDE/>
        <w:autoSpaceDN/>
        <w:bidi w:val="0"/>
        <w:adjustRightInd/>
        <w:snapToGrid/>
        <w:spacing w:line="460" w:lineRule="exact"/>
        <w:textAlignment w:val="baseline"/>
        <w:rPr>
          <w:rFonts w:hint="eastAsia" w:asciiTheme="minorEastAsia" w:hAnsiTheme="minorEastAsia" w:eastAsiaTheme="minorEastAsia" w:cstheme="minorEastAsia"/>
          <w:color w:val="auto"/>
          <w:sz w:val="24"/>
          <w:szCs w:val="24"/>
          <w:lang w:val="en-US" w:eastAsia="zh-CN"/>
        </w:rPr>
      </w:pPr>
    </w:p>
    <w:p w14:paraId="42A93B74">
      <w:pPr>
        <w:keepNext w:val="0"/>
        <w:keepLines w:val="0"/>
        <w:pageBreakBefore w:val="0"/>
        <w:widowControl w:val="0"/>
        <w:numPr>
          <w:ilvl w:val="0"/>
          <w:numId w:val="2"/>
        </w:numPr>
        <w:kinsoku/>
        <w:wordWrap/>
        <w:overflowPunct/>
        <w:topLinePunct w:val="0"/>
        <w:autoSpaceDE/>
        <w:autoSpaceDN/>
        <w:bidi w:val="0"/>
        <w:adjustRightInd/>
        <w:snapToGrid/>
        <w:spacing w:beforeLines="0" w:afterLines="0" w:line="460" w:lineRule="exact"/>
        <w:ind w:firstLine="482" w:firstLineChars="200"/>
        <w:jc w:val="left"/>
        <w:textAlignment w:val="auto"/>
        <w:rPr>
          <w:rFonts w:hint="eastAsia" w:ascii="楷体" w:hAnsi="楷体" w:eastAsia="楷体" w:cs="楷体"/>
          <w:b/>
          <w:bCs/>
          <w:color w:val="auto"/>
          <w:sz w:val="24"/>
          <w:szCs w:val="24"/>
          <w:lang w:val="en-US" w:eastAsia="zh-CN"/>
        </w:rPr>
      </w:pPr>
      <w:r>
        <w:rPr>
          <w:rFonts w:hint="eastAsia" w:ascii="楷体" w:hAnsi="楷体" w:eastAsia="楷体" w:cs="楷体"/>
          <w:b/>
          <w:bCs/>
          <w:color w:val="auto"/>
          <w:sz w:val="24"/>
          <w:szCs w:val="24"/>
          <w:lang w:val="en-US" w:eastAsia="zh-CN"/>
        </w:rPr>
        <w:t>主要起草人员及其工作分工</w:t>
      </w:r>
    </w:p>
    <w:p w14:paraId="0FDD9D3D">
      <w:pPr>
        <w:keepNext w:val="0"/>
        <w:keepLines w:val="0"/>
        <w:pageBreakBefore w:val="0"/>
        <w:kinsoku/>
        <w:wordWrap/>
        <w:overflowPunct/>
        <w:topLinePunct w:val="0"/>
        <w:autoSpaceDE w:val="0"/>
        <w:autoSpaceDN w:val="0"/>
        <w:bidi w:val="0"/>
        <w:adjustRightInd w:val="0"/>
        <w:spacing w:line="460" w:lineRule="exact"/>
        <w:ind w:firstLine="422" w:firstLineChars="200"/>
        <w:jc w:val="center"/>
        <w:rPr>
          <w:rFonts w:ascii="宋体" w:hAnsi="宋体" w:cs="宋体"/>
          <w:b/>
          <w:bCs/>
          <w:color w:val="auto"/>
          <w:kern w:val="0"/>
          <w:sz w:val="21"/>
          <w:szCs w:val="21"/>
        </w:rPr>
      </w:pPr>
      <w:r>
        <w:rPr>
          <w:rFonts w:hint="eastAsia" w:ascii="宋体" w:hAnsi="宋体" w:cs="宋体"/>
          <w:b/>
          <w:bCs/>
          <w:color w:val="auto"/>
          <w:kern w:val="0"/>
          <w:sz w:val="21"/>
          <w:szCs w:val="21"/>
        </w:rPr>
        <w:t>表1 主要起草人及其分工一览表</w:t>
      </w:r>
    </w:p>
    <w:tbl>
      <w:tblPr>
        <w:tblStyle w:val="6"/>
        <w:tblpPr w:leftFromText="180" w:rightFromText="180" w:vertAnchor="text" w:horzAnchor="page" w:tblpX="1235" w:tblpY="49"/>
        <w:tblOverlap w:val="never"/>
        <w:tblW w:w="9900" w:type="dxa"/>
        <w:tblInd w:w="0" w:type="dxa"/>
        <w:tblLayout w:type="fixed"/>
        <w:tblCellMar>
          <w:top w:w="0" w:type="dxa"/>
          <w:left w:w="108" w:type="dxa"/>
          <w:bottom w:w="0" w:type="dxa"/>
          <w:right w:w="108" w:type="dxa"/>
        </w:tblCellMar>
      </w:tblPr>
      <w:tblGrid>
        <w:gridCol w:w="3102"/>
        <w:gridCol w:w="1554"/>
        <w:gridCol w:w="1630"/>
        <w:gridCol w:w="3614"/>
      </w:tblGrid>
      <w:tr w14:paraId="06287923">
        <w:tblPrEx>
          <w:tblCellMar>
            <w:top w:w="0" w:type="dxa"/>
            <w:left w:w="108" w:type="dxa"/>
            <w:bottom w:w="0" w:type="dxa"/>
            <w:right w:w="108" w:type="dxa"/>
          </w:tblCellMar>
        </w:tblPrEx>
        <w:trPr>
          <w:trHeight w:val="540" w:hRule="atLeast"/>
          <w:tblHeader/>
        </w:trPr>
        <w:tc>
          <w:tcPr>
            <w:tcW w:w="3102" w:type="dxa"/>
            <w:tcBorders>
              <w:top w:val="single" w:color="auto" w:sz="4" w:space="0"/>
              <w:left w:val="single" w:color="auto" w:sz="4" w:space="0"/>
              <w:bottom w:val="single" w:color="auto" w:sz="4" w:space="0"/>
              <w:right w:val="single" w:color="auto" w:sz="4" w:space="0"/>
            </w:tcBorders>
            <w:vAlign w:val="center"/>
          </w:tcPr>
          <w:p w14:paraId="65E094DD">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b/>
                <w:color w:val="auto"/>
                <w:kern w:val="0"/>
                <w:sz w:val="21"/>
                <w:szCs w:val="21"/>
              </w:rPr>
            </w:pPr>
            <w:r>
              <w:rPr>
                <w:rFonts w:hint="eastAsia" w:ascii="宋体" w:hAnsi="宋体" w:eastAsia="宋体" w:cs="宋体"/>
                <w:b/>
                <w:color w:val="auto"/>
                <w:kern w:val="0"/>
                <w:sz w:val="21"/>
                <w:szCs w:val="21"/>
              </w:rPr>
              <w:t>主要起草单位</w:t>
            </w:r>
          </w:p>
        </w:tc>
        <w:tc>
          <w:tcPr>
            <w:tcW w:w="1554" w:type="dxa"/>
            <w:tcBorders>
              <w:top w:val="single" w:color="auto" w:sz="4" w:space="0"/>
              <w:left w:val="single" w:color="auto" w:sz="4" w:space="0"/>
              <w:bottom w:val="single" w:color="auto" w:sz="4" w:space="0"/>
              <w:right w:val="single" w:color="auto" w:sz="4" w:space="0"/>
            </w:tcBorders>
            <w:vAlign w:val="center"/>
          </w:tcPr>
          <w:p w14:paraId="68D072E7">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b/>
                <w:color w:val="auto"/>
                <w:kern w:val="0"/>
                <w:sz w:val="21"/>
                <w:szCs w:val="21"/>
              </w:rPr>
            </w:pPr>
            <w:r>
              <w:rPr>
                <w:rFonts w:hint="eastAsia" w:ascii="宋体" w:hAnsi="宋体" w:eastAsia="宋体" w:cs="宋体"/>
                <w:b/>
                <w:color w:val="auto"/>
                <w:kern w:val="0"/>
                <w:sz w:val="21"/>
                <w:szCs w:val="21"/>
              </w:rPr>
              <w:t>主要起草人员</w:t>
            </w:r>
          </w:p>
        </w:tc>
        <w:tc>
          <w:tcPr>
            <w:tcW w:w="1630" w:type="dxa"/>
            <w:tcBorders>
              <w:top w:val="single" w:color="auto" w:sz="4" w:space="0"/>
              <w:left w:val="single" w:color="auto" w:sz="4" w:space="0"/>
              <w:bottom w:val="single" w:color="auto" w:sz="4" w:space="0"/>
              <w:right w:val="single" w:color="auto" w:sz="4" w:space="0"/>
            </w:tcBorders>
            <w:vAlign w:val="center"/>
          </w:tcPr>
          <w:p w14:paraId="62BA8614">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b/>
                <w:color w:val="auto"/>
                <w:kern w:val="0"/>
                <w:sz w:val="21"/>
                <w:szCs w:val="21"/>
              </w:rPr>
            </w:pPr>
            <w:r>
              <w:rPr>
                <w:rFonts w:hint="eastAsia" w:ascii="宋体" w:hAnsi="宋体" w:eastAsia="宋体" w:cs="宋体"/>
                <w:b/>
                <w:color w:val="auto"/>
                <w:kern w:val="0"/>
                <w:sz w:val="21"/>
                <w:szCs w:val="21"/>
              </w:rPr>
              <w:t>职称/职务</w:t>
            </w:r>
          </w:p>
        </w:tc>
        <w:tc>
          <w:tcPr>
            <w:tcW w:w="3614" w:type="dxa"/>
            <w:tcBorders>
              <w:top w:val="single" w:color="auto" w:sz="4" w:space="0"/>
              <w:left w:val="single" w:color="auto" w:sz="4" w:space="0"/>
              <w:bottom w:val="single" w:color="auto" w:sz="4" w:space="0"/>
              <w:right w:val="single" w:color="auto" w:sz="4" w:space="0"/>
            </w:tcBorders>
            <w:vAlign w:val="center"/>
          </w:tcPr>
          <w:p w14:paraId="76995BF4">
            <w:pPr>
              <w:keepNext w:val="0"/>
              <w:keepLines w:val="0"/>
              <w:pageBreakBefore w:val="0"/>
              <w:widowControl/>
              <w:kinsoku/>
              <w:wordWrap/>
              <w:overflowPunct/>
              <w:topLinePunct w:val="0"/>
              <w:bidi w:val="0"/>
              <w:adjustRightInd w:val="0"/>
              <w:snapToGrid w:val="0"/>
              <w:spacing w:line="460" w:lineRule="exact"/>
              <w:jc w:val="center"/>
              <w:rPr>
                <w:rFonts w:hint="eastAsia" w:ascii="宋体" w:hAnsi="宋体" w:eastAsia="宋体" w:cs="宋体"/>
                <w:b/>
                <w:color w:val="auto"/>
                <w:kern w:val="0"/>
                <w:sz w:val="21"/>
                <w:szCs w:val="21"/>
              </w:rPr>
            </w:pPr>
            <w:r>
              <w:rPr>
                <w:rFonts w:hint="eastAsia" w:ascii="宋体" w:hAnsi="宋体" w:eastAsia="宋体" w:cs="宋体"/>
                <w:b/>
                <w:color w:val="auto"/>
                <w:kern w:val="0"/>
                <w:sz w:val="21"/>
                <w:szCs w:val="21"/>
              </w:rPr>
              <w:t>任务分工</w:t>
            </w:r>
          </w:p>
        </w:tc>
      </w:tr>
      <w:tr w14:paraId="670DF9E7">
        <w:tblPrEx>
          <w:tblCellMar>
            <w:top w:w="0" w:type="dxa"/>
            <w:left w:w="108" w:type="dxa"/>
            <w:bottom w:w="0" w:type="dxa"/>
            <w:right w:w="108" w:type="dxa"/>
          </w:tblCellMar>
        </w:tblPrEx>
        <w:trPr>
          <w:trHeight w:val="828" w:hRule="atLeast"/>
        </w:trPr>
        <w:tc>
          <w:tcPr>
            <w:tcW w:w="3102" w:type="dxa"/>
            <w:tcBorders>
              <w:top w:val="single" w:color="auto" w:sz="4" w:space="0"/>
              <w:left w:val="single" w:color="auto" w:sz="4" w:space="0"/>
              <w:bottom w:val="single" w:color="auto" w:sz="4" w:space="0"/>
              <w:right w:val="single" w:color="auto" w:sz="4" w:space="0"/>
            </w:tcBorders>
            <w:vAlign w:val="center"/>
          </w:tcPr>
          <w:p w14:paraId="74B8E6BE">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2"/>
                <w:sz w:val="21"/>
                <w:szCs w:val="21"/>
                <w:lang w:val="en-US" w:eastAsia="zh-CN" w:bidi="ar-SA"/>
              </w:rPr>
              <w:t>黔东南州农业科学院</w:t>
            </w:r>
          </w:p>
        </w:tc>
        <w:tc>
          <w:tcPr>
            <w:tcW w:w="1554" w:type="dxa"/>
            <w:tcBorders>
              <w:top w:val="single" w:color="auto" w:sz="4" w:space="0"/>
              <w:left w:val="single" w:color="auto" w:sz="4" w:space="0"/>
              <w:bottom w:val="single" w:color="auto" w:sz="4" w:space="0"/>
              <w:right w:val="single" w:color="auto" w:sz="4" w:space="0"/>
            </w:tcBorders>
            <w:vAlign w:val="center"/>
          </w:tcPr>
          <w:p w14:paraId="376D4201">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2"/>
                <w:sz w:val="21"/>
                <w:szCs w:val="21"/>
                <w:lang w:val="en-US" w:eastAsia="zh-CN" w:bidi="ar-SA"/>
              </w:rPr>
              <w:t>王 杰</w:t>
            </w:r>
          </w:p>
        </w:tc>
        <w:tc>
          <w:tcPr>
            <w:tcW w:w="1630" w:type="dxa"/>
            <w:tcBorders>
              <w:top w:val="single" w:color="auto" w:sz="4" w:space="0"/>
              <w:left w:val="single" w:color="auto" w:sz="4" w:space="0"/>
              <w:bottom w:val="single" w:color="auto" w:sz="4" w:space="0"/>
              <w:right w:val="single" w:color="auto" w:sz="4" w:space="0"/>
            </w:tcBorders>
            <w:vAlign w:val="center"/>
          </w:tcPr>
          <w:p w14:paraId="5DFBBC41">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2"/>
                <w:sz w:val="21"/>
                <w:szCs w:val="21"/>
                <w:lang w:val="en-US" w:eastAsia="zh-CN" w:bidi="ar-SA"/>
              </w:rPr>
              <w:t>农艺师</w:t>
            </w:r>
          </w:p>
        </w:tc>
        <w:tc>
          <w:tcPr>
            <w:tcW w:w="3614" w:type="dxa"/>
            <w:tcBorders>
              <w:top w:val="single" w:color="auto" w:sz="4" w:space="0"/>
              <w:left w:val="single" w:color="auto" w:sz="4" w:space="0"/>
              <w:bottom w:val="single" w:color="auto" w:sz="4" w:space="0"/>
              <w:right w:val="single" w:color="auto" w:sz="4" w:space="0"/>
            </w:tcBorders>
            <w:vAlign w:val="center"/>
          </w:tcPr>
          <w:p w14:paraId="712F740F">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项目负责，制定工作计划，产区调研，编制标准文本及编制说明</w:t>
            </w:r>
          </w:p>
        </w:tc>
      </w:tr>
      <w:tr w14:paraId="267A20D6">
        <w:tblPrEx>
          <w:tblCellMar>
            <w:top w:w="0" w:type="dxa"/>
            <w:left w:w="108" w:type="dxa"/>
            <w:bottom w:w="0" w:type="dxa"/>
            <w:right w:w="108" w:type="dxa"/>
          </w:tblCellMar>
        </w:tblPrEx>
        <w:trPr>
          <w:trHeight w:val="419" w:hRule="atLeast"/>
        </w:trPr>
        <w:tc>
          <w:tcPr>
            <w:tcW w:w="3102" w:type="dxa"/>
            <w:tcBorders>
              <w:top w:val="single" w:color="auto" w:sz="4" w:space="0"/>
              <w:left w:val="single" w:color="auto" w:sz="4" w:space="0"/>
              <w:bottom w:val="single" w:color="auto" w:sz="4" w:space="0"/>
              <w:right w:val="single" w:color="auto" w:sz="4" w:space="0"/>
            </w:tcBorders>
            <w:vAlign w:val="center"/>
          </w:tcPr>
          <w:p w14:paraId="6B409F65">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SA"/>
              </w:rPr>
              <w:t>黔东南州经济作物技术推广站</w:t>
            </w:r>
          </w:p>
        </w:tc>
        <w:tc>
          <w:tcPr>
            <w:tcW w:w="1554" w:type="dxa"/>
            <w:tcBorders>
              <w:top w:val="single" w:color="auto" w:sz="4" w:space="0"/>
              <w:left w:val="single" w:color="auto" w:sz="4" w:space="0"/>
              <w:bottom w:val="single" w:color="auto" w:sz="4" w:space="0"/>
              <w:right w:val="single" w:color="auto" w:sz="4" w:space="0"/>
            </w:tcBorders>
            <w:vAlign w:val="center"/>
          </w:tcPr>
          <w:p w14:paraId="7EF08BAA">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2"/>
                <w:sz w:val="21"/>
                <w:szCs w:val="21"/>
                <w:lang w:val="en-US" w:eastAsia="zh-CN" w:bidi="ar-SA"/>
              </w:rPr>
              <w:t>龙 翔</w:t>
            </w:r>
          </w:p>
        </w:tc>
        <w:tc>
          <w:tcPr>
            <w:tcW w:w="1630" w:type="dxa"/>
            <w:tcBorders>
              <w:top w:val="single" w:color="auto" w:sz="4" w:space="0"/>
              <w:left w:val="single" w:color="auto" w:sz="4" w:space="0"/>
              <w:bottom w:val="single" w:color="auto" w:sz="4" w:space="0"/>
              <w:right w:val="single" w:color="auto" w:sz="4" w:space="0"/>
            </w:tcBorders>
            <w:vAlign w:val="center"/>
          </w:tcPr>
          <w:p w14:paraId="23634714">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SA"/>
              </w:rPr>
              <w:t>农艺师</w:t>
            </w:r>
          </w:p>
        </w:tc>
        <w:tc>
          <w:tcPr>
            <w:tcW w:w="3614" w:type="dxa"/>
            <w:tcBorders>
              <w:top w:val="single" w:color="auto" w:sz="4" w:space="0"/>
              <w:left w:val="single" w:color="auto" w:sz="4" w:space="0"/>
              <w:bottom w:val="single" w:color="auto" w:sz="4" w:space="0"/>
              <w:right w:val="single" w:color="auto" w:sz="4" w:space="0"/>
            </w:tcBorders>
            <w:vAlign w:val="center"/>
          </w:tcPr>
          <w:p w14:paraId="34237E63">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bCs/>
                <w:color w:val="auto"/>
                <w:sz w:val="21"/>
                <w:szCs w:val="21"/>
              </w:rPr>
              <w:t>标准资料收集、</w:t>
            </w:r>
            <w:r>
              <w:rPr>
                <w:rFonts w:hint="eastAsia" w:asciiTheme="minorEastAsia" w:hAnsiTheme="minorEastAsia" w:eastAsiaTheme="minorEastAsia" w:cstheme="minorEastAsia"/>
                <w:bCs/>
                <w:color w:val="auto"/>
                <w:sz w:val="21"/>
                <w:szCs w:val="21"/>
                <w:lang w:val="en-US" w:eastAsia="zh-CN"/>
              </w:rPr>
              <w:t>技术调研</w:t>
            </w:r>
            <w:r>
              <w:rPr>
                <w:rFonts w:hint="eastAsia" w:asciiTheme="minorEastAsia" w:hAnsiTheme="minorEastAsia" w:eastAsiaTheme="minorEastAsia" w:cstheme="minorEastAsia"/>
                <w:bCs/>
                <w:color w:val="auto"/>
                <w:sz w:val="21"/>
                <w:szCs w:val="21"/>
              </w:rPr>
              <w:t>及标准编制</w:t>
            </w:r>
          </w:p>
        </w:tc>
      </w:tr>
      <w:tr w14:paraId="278DDE02">
        <w:tblPrEx>
          <w:tblCellMar>
            <w:top w:w="0" w:type="dxa"/>
            <w:left w:w="108" w:type="dxa"/>
            <w:bottom w:w="0" w:type="dxa"/>
            <w:right w:w="108" w:type="dxa"/>
          </w:tblCellMar>
        </w:tblPrEx>
        <w:trPr>
          <w:trHeight w:val="411" w:hRule="atLeast"/>
        </w:trPr>
        <w:tc>
          <w:tcPr>
            <w:tcW w:w="3102" w:type="dxa"/>
            <w:tcBorders>
              <w:top w:val="single" w:color="auto" w:sz="4" w:space="0"/>
              <w:left w:val="single" w:color="auto" w:sz="4" w:space="0"/>
              <w:bottom w:val="single" w:color="auto" w:sz="4" w:space="0"/>
              <w:right w:val="single" w:color="auto" w:sz="4" w:space="0"/>
            </w:tcBorders>
            <w:vAlign w:val="center"/>
          </w:tcPr>
          <w:p w14:paraId="32BC9794">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SA"/>
              </w:rPr>
              <w:t>黔东南州农广校</w:t>
            </w:r>
          </w:p>
        </w:tc>
        <w:tc>
          <w:tcPr>
            <w:tcW w:w="1554" w:type="dxa"/>
            <w:tcBorders>
              <w:top w:val="single" w:color="auto" w:sz="4" w:space="0"/>
              <w:left w:val="single" w:color="auto" w:sz="4" w:space="0"/>
              <w:bottom w:val="single" w:color="auto" w:sz="4" w:space="0"/>
              <w:right w:val="single" w:color="auto" w:sz="4" w:space="0"/>
            </w:tcBorders>
            <w:vAlign w:val="center"/>
          </w:tcPr>
          <w:p w14:paraId="27D2C206">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2"/>
                <w:sz w:val="21"/>
                <w:szCs w:val="21"/>
                <w:lang w:val="en-US" w:eastAsia="zh-CN" w:bidi="ar-SA"/>
              </w:rPr>
              <w:t>龙世芳</w:t>
            </w:r>
          </w:p>
        </w:tc>
        <w:tc>
          <w:tcPr>
            <w:tcW w:w="1630" w:type="dxa"/>
            <w:tcBorders>
              <w:top w:val="single" w:color="auto" w:sz="4" w:space="0"/>
              <w:left w:val="single" w:color="auto" w:sz="4" w:space="0"/>
              <w:bottom w:val="single" w:color="auto" w:sz="4" w:space="0"/>
              <w:right w:val="single" w:color="auto" w:sz="4" w:space="0"/>
            </w:tcBorders>
            <w:vAlign w:val="center"/>
          </w:tcPr>
          <w:p w14:paraId="7D4EE431">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2"/>
                <w:sz w:val="21"/>
                <w:szCs w:val="21"/>
                <w:lang w:val="en-US" w:eastAsia="zh-CN" w:bidi="ar-SA"/>
              </w:rPr>
              <w:t>农艺师</w:t>
            </w:r>
          </w:p>
        </w:tc>
        <w:tc>
          <w:tcPr>
            <w:tcW w:w="3614" w:type="dxa"/>
            <w:tcBorders>
              <w:top w:val="single" w:color="auto" w:sz="4" w:space="0"/>
              <w:left w:val="single" w:color="auto" w:sz="4" w:space="0"/>
              <w:bottom w:val="single" w:color="auto" w:sz="4" w:space="0"/>
              <w:right w:val="single" w:color="auto" w:sz="4" w:space="0"/>
            </w:tcBorders>
            <w:vAlign w:val="center"/>
          </w:tcPr>
          <w:p w14:paraId="57601E91">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bCs/>
                <w:color w:val="auto"/>
                <w:sz w:val="21"/>
                <w:szCs w:val="21"/>
              </w:rPr>
              <w:t>标准资料收集、负责</w:t>
            </w:r>
            <w:r>
              <w:rPr>
                <w:rFonts w:hint="eastAsia" w:asciiTheme="minorEastAsia" w:hAnsiTheme="minorEastAsia" w:eastAsiaTheme="minorEastAsia" w:cstheme="minorEastAsia"/>
                <w:bCs/>
                <w:color w:val="auto"/>
                <w:sz w:val="21"/>
                <w:szCs w:val="21"/>
                <w:lang w:val="en-US" w:eastAsia="zh-CN"/>
              </w:rPr>
              <w:t>技术调研</w:t>
            </w:r>
          </w:p>
        </w:tc>
      </w:tr>
      <w:tr w14:paraId="1CCFBAC0">
        <w:tblPrEx>
          <w:tblCellMar>
            <w:top w:w="0" w:type="dxa"/>
            <w:left w:w="108" w:type="dxa"/>
            <w:bottom w:w="0" w:type="dxa"/>
            <w:right w:w="108" w:type="dxa"/>
          </w:tblCellMar>
        </w:tblPrEx>
        <w:trPr>
          <w:trHeight w:val="411" w:hRule="atLeast"/>
        </w:trPr>
        <w:tc>
          <w:tcPr>
            <w:tcW w:w="3102" w:type="dxa"/>
            <w:tcBorders>
              <w:top w:val="single" w:color="auto" w:sz="4" w:space="0"/>
              <w:left w:val="single" w:color="auto" w:sz="4" w:space="0"/>
              <w:bottom w:val="single" w:color="auto" w:sz="4" w:space="0"/>
              <w:right w:val="single" w:color="auto" w:sz="4" w:space="0"/>
            </w:tcBorders>
            <w:vAlign w:val="center"/>
          </w:tcPr>
          <w:p w14:paraId="01224C74">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2"/>
                <w:sz w:val="21"/>
                <w:szCs w:val="21"/>
                <w:lang w:val="en-US" w:eastAsia="zh-CN" w:bidi="ar-SA"/>
              </w:rPr>
              <w:t>黔东南州农业科学院</w:t>
            </w:r>
          </w:p>
        </w:tc>
        <w:tc>
          <w:tcPr>
            <w:tcW w:w="1554" w:type="dxa"/>
            <w:tcBorders>
              <w:top w:val="single" w:color="auto" w:sz="4" w:space="0"/>
              <w:left w:val="single" w:color="auto" w:sz="4" w:space="0"/>
              <w:bottom w:val="single" w:color="auto" w:sz="4" w:space="0"/>
              <w:right w:val="single" w:color="auto" w:sz="4" w:space="0"/>
            </w:tcBorders>
            <w:vAlign w:val="center"/>
          </w:tcPr>
          <w:p w14:paraId="6AFD9610">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2"/>
                <w:sz w:val="21"/>
                <w:szCs w:val="21"/>
                <w:lang w:val="en-US" w:eastAsia="zh-CN" w:bidi="ar-SA"/>
              </w:rPr>
              <w:t>孙厚静</w:t>
            </w:r>
          </w:p>
        </w:tc>
        <w:tc>
          <w:tcPr>
            <w:tcW w:w="1630" w:type="dxa"/>
            <w:tcBorders>
              <w:top w:val="single" w:color="auto" w:sz="4" w:space="0"/>
              <w:left w:val="single" w:color="auto" w:sz="4" w:space="0"/>
              <w:bottom w:val="single" w:color="auto" w:sz="4" w:space="0"/>
              <w:right w:val="single" w:color="auto" w:sz="4" w:space="0"/>
            </w:tcBorders>
            <w:vAlign w:val="center"/>
          </w:tcPr>
          <w:p w14:paraId="5D1D78B8">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2"/>
                <w:sz w:val="21"/>
                <w:szCs w:val="21"/>
                <w:lang w:val="en-US" w:eastAsia="zh-CN" w:bidi="ar-SA"/>
              </w:rPr>
              <w:t>农艺师</w:t>
            </w:r>
          </w:p>
        </w:tc>
        <w:tc>
          <w:tcPr>
            <w:tcW w:w="3614" w:type="dxa"/>
            <w:tcBorders>
              <w:top w:val="single" w:color="auto" w:sz="4" w:space="0"/>
              <w:left w:val="single" w:color="auto" w:sz="4" w:space="0"/>
              <w:bottom w:val="single" w:color="auto" w:sz="4" w:space="0"/>
              <w:right w:val="single" w:color="auto" w:sz="4" w:space="0"/>
            </w:tcBorders>
            <w:vAlign w:val="center"/>
          </w:tcPr>
          <w:p w14:paraId="3C394717">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strike/>
                <w:color w:val="auto"/>
                <w:kern w:val="0"/>
                <w:sz w:val="21"/>
                <w:szCs w:val="21"/>
                <w:lang w:eastAsia="zh-CN"/>
              </w:rPr>
            </w:pPr>
            <w:r>
              <w:rPr>
                <w:rFonts w:hint="eastAsia" w:asciiTheme="minorEastAsia" w:hAnsiTheme="minorEastAsia" w:eastAsiaTheme="minorEastAsia" w:cstheme="minorEastAsia"/>
                <w:bCs/>
                <w:color w:val="auto"/>
                <w:sz w:val="21"/>
                <w:szCs w:val="21"/>
              </w:rPr>
              <w:t>标准资料收集、编写</w:t>
            </w:r>
            <w:r>
              <w:rPr>
                <w:rFonts w:hint="eastAsia" w:asciiTheme="minorEastAsia" w:hAnsiTheme="minorEastAsia" w:eastAsiaTheme="minorEastAsia" w:cstheme="minorEastAsia"/>
                <w:bCs/>
                <w:color w:val="auto"/>
                <w:sz w:val="21"/>
                <w:szCs w:val="21"/>
                <w:lang w:eastAsia="zh-CN"/>
              </w:rPr>
              <w:t>、试验验证等</w:t>
            </w:r>
          </w:p>
        </w:tc>
      </w:tr>
      <w:tr w14:paraId="52042F3A">
        <w:tblPrEx>
          <w:tblCellMar>
            <w:top w:w="0" w:type="dxa"/>
            <w:left w:w="108" w:type="dxa"/>
            <w:bottom w:w="0" w:type="dxa"/>
            <w:right w:w="108" w:type="dxa"/>
          </w:tblCellMar>
        </w:tblPrEx>
        <w:trPr>
          <w:trHeight w:val="411" w:hRule="atLeast"/>
        </w:trPr>
        <w:tc>
          <w:tcPr>
            <w:tcW w:w="3102" w:type="dxa"/>
            <w:tcBorders>
              <w:top w:val="single" w:color="auto" w:sz="4" w:space="0"/>
              <w:left w:val="single" w:color="auto" w:sz="4" w:space="0"/>
              <w:bottom w:val="single" w:color="auto" w:sz="4" w:space="0"/>
              <w:right w:val="single" w:color="auto" w:sz="4" w:space="0"/>
            </w:tcBorders>
            <w:shd w:val="clear" w:color="auto" w:fill="auto"/>
            <w:vAlign w:val="center"/>
          </w:tcPr>
          <w:p w14:paraId="0DBFE947">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cstheme="minorEastAsia"/>
                <w:color w:val="auto"/>
                <w:kern w:val="2"/>
                <w:sz w:val="21"/>
                <w:szCs w:val="21"/>
                <w:lang w:val="en-US" w:eastAsia="zh-CN" w:bidi="ar-SA"/>
              </w:rPr>
              <w:t>天柱县科技服务中心</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14:paraId="72798217">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cstheme="minorEastAsia"/>
                <w:color w:val="auto"/>
                <w:kern w:val="2"/>
                <w:sz w:val="21"/>
                <w:szCs w:val="21"/>
                <w:lang w:val="en-US" w:eastAsia="zh-CN" w:bidi="ar-SA"/>
              </w:rPr>
              <w:t>袁光焯</w:t>
            </w:r>
          </w:p>
        </w:tc>
        <w:tc>
          <w:tcPr>
            <w:tcW w:w="1630" w:type="dxa"/>
            <w:tcBorders>
              <w:top w:val="single" w:color="auto" w:sz="4" w:space="0"/>
              <w:left w:val="single" w:color="auto" w:sz="4" w:space="0"/>
              <w:bottom w:val="single" w:color="auto" w:sz="4" w:space="0"/>
              <w:right w:val="single" w:color="auto" w:sz="4" w:space="0"/>
            </w:tcBorders>
            <w:shd w:val="clear" w:color="auto" w:fill="auto"/>
            <w:vAlign w:val="center"/>
          </w:tcPr>
          <w:p w14:paraId="035DF247">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cstheme="minorEastAsia"/>
                <w:color w:val="auto"/>
                <w:kern w:val="2"/>
                <w:sz w:val="21"/>
                <w:szCs w:val="21"/>
                <w:lang w:val="en-US" w:eastAsia="zh-CN" w:bidi="ar-SA"/>
              </w:rPr>
              <w:t>工作人员</w:t>
            </w:r>
          </w:p>
        </w:tc>
        <w:tc>
          <w:tcPr>
            <w:tcW w:w="3614" w:type="dxa"/>
            <w:tcBorders>
              <w:top w:val="single" w:color="auto" w:sz="4" w:space="0"/>
              <w:left w:val="single" w:color="auto" w:sz="4" w:space="0"/>
              <w:bottom w:val="single" w:color="auto" w:sz="4" w:space="0"/>
              <w:right w:val="single" w:color="auto" w:sz="4" w:space="0"/>
            </w:tcBorders>
            <w:shd w:val="clear" w:color="auto" w:fill="auto"/>
            <w:vAlign w:val="center"/>
          </w:tcPr>
          <w:p w14:paraId="23D42754">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bCs/>
                <w:color w:val="auto"/>
                <w:kern w:val="2"/>
                <w:sz w:val="21"/>
                <w:szCs w:val="21"/>
                <w:lang w:val="en-US" w:eastAsia="zh-CN" w:bidi="ar-SA"/>
              </w:rPr>
            </w:pPr>
            <w:r>
              <w:rPr>
                <w:rFonts w:hint="eastAsia" w:asciiTheme="minorEastAsia" w:hAnsiTheme="minorEastAsia" w:eastAsiaTheme="minorEastAsia" w:cstheme="minorEastAsia"/>
                <w:bCs/>
                <w:color w:val="auto"/>
                <w:sz w:val="21"/>
                <w:szCs w:val="21"/>
              </w:rPr>
              <w:t>标准资料收集、编写</w:t>
            </w:r>
          </w:p>
        </w:tc>
      </w:tr>
      <w:tr w14:paraId="1B74BA34">
        <w:tblPrEx>
          <w:tblCellMar>
            <w:top w:w="0" w:type="dxa"/>
            <w:left w:w="108" w:type="dxa"/>
            <w:bottom w:w="0" w:type="dxa"/>
            <w:right w:w="108" w:type="dxa"/>
          </w:tblCellMar>
        </w:tblPrEx>
        <w:trPr>
          <w:trHeight w:val="402" w:hRule="atLeast"/>
        </w:trPr>
        <w:tc>
          <w:tcPr>
            <w:tcW w:w="3102" w:type="dxa"/>
            <w:tcBorders>
              <w:top w:val="single" w:color="auto" w:sz="4" w:space="0"/>
              <w:left w:val="single" w:color="auto" w:sz="4" w:space="0"/>
              <w:bottom w:val="single" w:color="auto" w:sz="4" w:space="0"/>
              <w:right w:val="single" w:color="auto" w:sz="4" w:space="0"/>
            </w:tcBorders>
            <w:vAlign w:val="center"/>
          </w:tcPr>
          <w:p w14:paraId="6AAE114A">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2"/>
                <w:sz w:val="18"/>
                <w:szCs w:val="18"/>
                <w:lang w:val="en-US" w:eastAsia="zh-CN" w:bidi="ar-SA"/>
              </w:rPr>
              <w:t>天柱县农产品质量</w:t>
            </w:r>
            <w:r>
              <w:rPr>
                <w:rFonts w:hint="eastAsia" w:asciiTheme="minorEastAsia" w:hAnsiTheme="minorEastAsia" w:cstheme="minorEastAsia"/>
                <w:color w:val="auto"/>
                <w:kern w:val="2"/>
                <w:sz w:val="18"/>
                <w:szCs w:val="18"/>
                <w:lang w:val="en-US" w:eastAsia="zh-CN" w:bidi="ar-SA"/>
              </w:rPr>
              <w:t>安全检验</w:t>
            </w:r>
            <w:r>
              <w:rPr>
                <w:rFonts w:hint="eastAsia" w:asciiTheme="minorEastAsia" w:hAnsiTheme="minorEastAsia" w:eastAsiaTheme="minorEastAsia" w:cstheme="minorEastAsia"/>
                <w:color w:val="auto"/>
                <w:kern w:val="2"/>
                <w:sz w:val="18"/>
                <w:szCs w:val="18"/>
                <w:lang w:val="en-US" w:eastAsia="zh-CN" w:bidi="ar-SA"/>
              </w:rPr>
              <w:t>检测中心</w:t>
            </w:r>
          </w:p>
        </w:tc>
        <w:tc>
          <w:tcPr>
            <w:tcW w:w="1554" w:type="dxa"/>
            <w:tcBorders>
              <w:top w:val="single" w:color="auto" w:sz="4" w:space="0"/>
              <w:left w:val="single" w:color="auto" w:sz="4" w:space="0"/>
              <w:bottom w:val="single" w:color="auto" w:sz="4" w:space="0"/>
              <w:right w:val="single" w:color="auto" w:sz="4" w:space="0"/>
            </w:tcBorders>
            <w:vAlign w:val="center"/>
          </w:tcPr>
          <w:p w14:paraId="2DC4A939">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lang w:eastAsia="zh-CN"/>
              </w:rPr>
            </w:pPr>
            <w:r>
              <w:rPr>
                <w:rFonts w:hint="eastAsia" w:asciiTheme="minorEastAsia" w:hAnsiTheme="minorEastAsia" w:cstheme="minorEastAsia"/>
                <w:color w:val="auto"/>
                <w:kern w:val="0"/>
                <w:sz w:val="21"/>
                <w:szCs w:val="21"/>
                <w:lang w:eastAsia="zh-CN"/>
              </w:rPr>
              <w:t>吴艳玲</w:t>
            </w:r>
          </w:p>
        </w:tc>
        <w:tc>
          <w:tcPr>
            <w:tcW w:w="1630" w:type="dxa"/>
            <w:tcBorders>
              <w:top w:val="single" w:color="auto" w:sz="4" w:space="0"/>
              <w:left w:val="single" w:color="auto" w:sz="4" w:space="0"/>
              <w:bottom w:val="single" w:color="auto" w:sz="4" w:space="0"/>
              <w:right w:val="single" w:color="auto" w:sz="4" w:space="0"/>
            </w:tcBorders>
            <w:vAlign w:val="center"/>
          </w:tcPr>
          <w:p w14:paraId="17F2A8CA">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2"/>
                <w:sz w:val="21"/>
                <w:szCs w:val="21"/>
                <w:lang w:val="en-US" w:eastAsia="zh-CN" w:bidi="ar-SA"/>
              </w:rPr>
              <w:t>农艺师</w:t>
            </w:r>
          </w:p>
        </w:tc>
        <w:tc>
          <w:tcPr>
            <w:tcW w:w="3614" w:type="dxa"/>
            <w:tcBorders>
              <w:top w:val="single" w:color="auto" w:sz="4" w:space="0"/>
              <w:left w:val="single" w:color="auto" w:sz="4" w:space="0"/>
              <w:bottom w:val="single" w:color="auto" w:sz="4" w:space="0"/>
              <w:right w:val="single" w:color="auto" w:sz="4" w:space="0"/>
            </w:tcBorders>
            <w:vAlign w:val="center"/>
          </w:tcPr>
          <w:p w14:paraId="025A2BAA">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strike/>
                <w:color w:val="auto"/>
                <w:kern w:val="0"/>
                <w:sz w:val="21"/>
                <w:szCs w:val="21"/>
                <w:lang w:eastAsia="zh-CN"/>
              </w:rPr>
            </w:pPr>
            <w:r>
              <w:rPr>
                <w:rFonts w:hint="eastAsia" w:asciiTheme="minorEastAsia" w:hAnsiTheme="minorEastAsia" w:eastAsiaTheme="minorEastAsia" w:cstheme="minorEastAsia"/>
                <w:bCs/>
                <w:color w:val="auto"/>
                <w:sz w:val="21"/>
                <w:szCs w:val="21"/>
              </w:rPr>
              <w:t>标准资料收集、编写</w:t>
            </w:r>
            <w:r>
              <w:rPr>
                <w:rFonts w:hint="eastAsia" w:asciiTheme="minorEastAsia" w:hAnsiTheme="minorEastAsia" w:eastAsiaTheme="minorEastAsia" w:cstheme="minorEastAsia"/>
                <w:bCs/>
                <w:color w:val="auto"/>
                <w:sz w:val="21"/>
                <w:szCs w:val="21"/>
                <w:lang w:eastAsia="zh-CN"/>
              </w:rPr>
              <w:t>、试验验证等</w:t>
            </w:r>
          </w:p>
        </w:tc>
      </w:tr>
      <w:tr w14:paraId="3ECFA14D">
        <w:tblPrEx>
          <w:tblCellMar>
            <w:top w:w="0" w:type="dxa"/>
            <w:left w:w="108" w:type="dxa"/>
            <w:bottom w:w="0" w:type="dxa"/>
            <w:right w:w="108" w:type="dxa"/>
          </w:tblCellMar>
        </w:tblPrEx>
        <w:trPr>
          <w:trHeight w:val="402" w:hRule="atLeast"/>
        </w:trPr>
        <w:tc>
          <w:tcPr>
            <w:tcW w:w="3102" w:type="dxa"/>
            <w:tcBorders>
              <w:top w:val="single" w:color="auto" w:sz="4" w:space="0"/>
              <w:left w:val="single" w:color="auto" w:sz="4" w:space="0"/>
              <w:bottom w:val="single" w:color="auto" w:sz="4" w:space="0"/>
              <w:right w:val="single" w:color="auto" w:sz="4" w:space="0"/>
            </w:tcBorders>
            <w:vAlign w:val="center"/>
          </w:tcPr>
          <w:p w14:paraId="5B27DA0E">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lang w:eastAsia="zh-CN"/>
              </w:rPr>
            </w:pPr>
            <w:r>
              <w:rPr>
                <w:rFonts w:hint="eastAsia" w:asciiTheme="minorEastAsia" w:hAnsiTheme="minorEastAsia" w:cstheme="minorEastAsia"/>
                <w:color w:val="auto"/>
                <w:kern w:val="0"/>
                <w:sz w:val="21"/>
                <w:szCs w:val="21"/>
                <w:lang w:eastAsia="zh-CN"/>
              </w:rPr>
              <w:t>天柱县果蔬技术指导站</w:t>
            </w:r>
          </w:p>
        </w:tc>
        <w:tc>
          <w:tcPr>
            <w:tcW w:w="1554" w:type="dxa"/>
            <w:tcBorders>
              <w:top w:val="single" w:color="auto" w:sz="4" w:space="0"/>
              <w:left w:val="single" w:color="auto" w:sz="4" w:space="0"/>
              <w:bottom w:val="single" w:color="auto" w:sz="4" w:space="0"/>
              <w:right w:val="single" w:color="auto" w:sz="4" w:space="0"/>
            </w:tcBorders>
            <w:vAlign w:val="center"/>
          </w:tcPr>
          <w:p w14:paraId="76E77939">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cstheme="minorEastAsia"/>
                <w:color w:val="auto"/>
                <w:kern w:val="2"/>
                <w:sz w:val="21"/>
                <w:szCs w:val="21"/>
                <w:lang w:val="en-US" w:eastAsia="zh-CN" w:bidi="ar-SA"/>
              </w:rPr>
              <w:t>罗 慧</w:t>
            </w:r>
          </w:p>
        </w:tc>
        <w:tc>
          <w:tcPr>
            <w:tcW w:w="1630" w:type="dxa"/>
            <w:tcBorders>
              <w:top w:val="single" w:color="auto" w:sz="4" w:space="0"/>
              <w:left w:val="single" w:color="auto" w:sz="4" w:space="0"/>
              <w:bottom w:val="single" w:color="auto" w:sz="4" w:space="0"/>
              <w:right w:val="single" w:color="auto" w:sz="4" w:space="0"/>
            </w:tcBorders>
            <w:vAlign w:val="center"/>
          </w:tcPr>
          <w:p w14:paraId="1A9243B5">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2"/>
                <w:sz w:val="21"/>
                <w:szCs w:val="21"/>
                <w:lang w:val="en-US" w:eastAsia="zh-CN" w:bidi="ar-SA"/>
              </w:rPr>
              <w:t>农艺师</w:t>
            </w:r>
          </w:p>
        </w:tc>
        <w:tc>
          <w:tcPr>
            <w:tcW w:w="3614" w:type="dxa"/>
            <w:tcBorders>
              <w:top w:val="single" w:color="auto" w:sz="4" w:space="0"/>
              <w:left w:val="single" w:color="auto" w:sz="4" w:space="0"/>
              <w:bottom w:val="single" w:color="auto" w:sz="4" w:space="0"/>
              <w:right w:val="single" w:color="auto" w:sz="4" w:space="0"/>
            </w:tcBorders>
            <w:vAlign w:val="center"/>
          </w:tcPr>
          <w:p w14:paraId="4791AD31">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bCs/>
                <w:color w:val="auto"/>
                <w:sz w:val="21"/>
                <w:szCs w:val="21"/>
              </w:rPr>
              <w:t>标准资料收集、编写</w:t>
            </w:r>
          </w:p>
        </w:tc>
      </w:tr>
      <w:tr w14:paraId="75A44E18">
        <w:tblPrEx>
          <w:tblCellMar>
            <w:top w:w="0" w:type="dxa"/>
            <w:left w:w="108" w:type="dxa"/>
            <w:bottom w:w="0" w:type="dxa"/>
            <w:right w:w="108" w:type="dxa"/>
          </w:tblCellMar>
        </w:tblPrEx>
        <w:trPr>
          <w:trHeight w:val="402" w:hRule="atLeast"/>
        </w:trPr>
        <w:tc>
          <w:tcPr>
            <w:tcW w:w="3102" w:type="dxa"/>
            <w:tcBorders>
              <w:top w:val="single" w:color="auto" w:sz="4" w:space="0"/>
              <w:left w:val="single" w:color="auto" w:sz="4" w:space="0"/>
              <w:bottom w:val="single" w:color="auto" w:sz="4" w:space="0"/>
              <w:right w:val="single" w:color="auto" w:sz="4" w:space="0"/>
            </w:tcBorders>
            <w:vAlign w:val="center"/>
          </w:tcPr>
          <w:p w14:paraId="1F433EB8">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天柱县农业技术推广站</w:t>
            </w:r>
          </w:p>
        </w:tc>
        <w:tc>
          <w:tcPr>
            <w:tcW w:w="1554" w:type="dxa"/>
            <w:tcBorders>
              <w:top w:val="single" w:color="auto" w:sz="4" w:space="0"/>
              <w:left w:val="single" w:color="auto" w:sz="4" w:space="0"/>
              <w:bottom w:val="single" w:color="auto" w:sz="4" w:space="0"/>
              <w:right w:val="single" w:color="auto" w:sz="4" w:space="0"/>
            </w:tcBorders>
            <w:vAlign w:val="center"/>
          </w:tcPr>
          <w:p w14:paraId="5A374831">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唐康桐</w:t>
            </w:r>
          </w:p>
        </w:tc>
        <w:tc>
          <w:tcPr>
            <w:tcW w:w="1630" w:type="dxa"/>
            <w:tcBorders>
              <w:top w:val="single" w:color="auto" w:sz="4" w:space="0"/>
              <w:left w:val="single" w:color="auto" w:sz="4" w:space="0"/>
              <w:bottom w:val="single" w:color="auto" w:sz="4" w:space="0"/>
              <w:right w:val="single" w:color="auto" w:sz="4" w:space="0"/>
            </w:tcBorders>
            <w:vAlign w:val="center"/>
          </w:tcPr>
          <w:p w14:paraId="178BEC8A">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农艺师</w:t>
            </w:r>
          </w:p>
        </w:tc>
        <w:tc>
          <w:tcPr>
            <w:tcW w:w="3614" w:type="dxa"/>
            <w:tcBorders>
              <w:top w:val="single" w:color="auto" w:sz="4" w:space="0"/>
              <w:left w:val="single" w:color="auto" w:sz="4" w:space="0"/>
              <w:bottom w:val="single" w:color="auto" w:sz="4" w:space="0"/>
              <w:right w:val="single" w:color="auto" w:sz="4" w:space="0"/>
            </w:tcBorders>
            <w:vAlign w:val="center"/>
          </w:tcPr>
          <w:p w14:paraId="610B529D">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标准资料收集、编写</w:t>
            </w:r>
            <w:r>
              <w:rPr>
                <w:rFonts w:hint="eastAsia" w:asciiTheme="minorEastAsia" w:hAnsiTheme="minorEastAsia" w:eastAsiaTheme="minorEastAsia" w:cstheme="minorEastAsia"/>
                <w:bCs/>
                <w:color w:val="auto"/>
                <w:sz w:val="21"/>
                <w:szCs w:val="21"/>
                <w:lang w:eastAsia="zh-CN"/>
              </w:rPr>
              <w:t>、试验验证等</w:t>
            </w:r>
          </w:p>
        </w:tc>
      </w:tr>
      <w:tr w14:paraId="13881880">
        <w:tblPrEx>
          <w:tblCellMar>
            <w:top w:w="0" w:type="dxa"/>
            <w:left w:w="108" w:type="dxa"/>
            <w:bottom w:w="0" w:type="dxa"/>
            <w:right w:w="108" w:type="dxa"/>
          </w:tblCellMar>
        </w:tblPrEx>
        <w:trPr>
          <w:trHeight w:val="402" w:hRule="atLeast"/>
        </w:trPr>
        <w:tc>
          <w:tcPr>
            <w:tcW w:w="3102" w:type="dxa"/>
            <w:tcBorders>
              <w:top w:val="single" w:color="auto" w:sz="4" w:space="0"/>
              <w:left w:val="single" w:color="auto" w:sz="4" w:space="0"/>
              <w:bottom w:val="single" w:color="auto" w:sz="4" w:space="0"/>
              <w:right w:val="single" w:color="auto" w:sz="4" w:space="0"/>
            </w:tcBorders>
            <w:shd w:val="clear" w:color="auto" w:fill="auto"/>
            <w:vAlign w:val="center"/>
          </w:tcPr>
          <w:p w14:paraId="4C978B0C">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黔东南州农业科学院</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14:paraId="44E25EA9">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陆兰芳</w:t>
            </w:r>
          </w:p>
        </w:tc>
        <w:tc>
          <w:tcPr>
            <w:tcW w:w="1630" w:type="dxa"/>
            <w:tcBorders>
              <w:top w:val="single" w:color="auto" w:sz="4" w:space="0"/>
              <w:left w:val="single" w:color="auto" w:sz="4" w:space="0"/>
              <w:bottom w:val="single" w:color="auto" w:sz="4" w:space="0"/>
              <w:right w:val="single" w:color="auto" w:sz="4" w:space="0"/>
            </w:tcBorders>
            <w:shd w:val="clear" w:color="auto" w:fill="auto"/>
            <w:vAlign w:val="center"/>
          </w:tcPr>
          <w:p w14:paraId="5B4B70BB">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助理农艺师</w:t>
            </w:r>
          </w:p>
        </w:tc>
        <w:tc>
          <w:tcPr>
            <w:tcW w:w="3614" w:type="dxa"/>
            <w:tcBorders>
              <w:top w:val="single" w:color="auto" w:sz="4" w:space="0"/>
              <w:left w:val="single" w:color="auto" w:sz="4" w:space="0"/>
              <w:bottom w:val="single" w:color="auto" w:sz="4" w:space="0"/>
              <w:right w:val="single" w:color="auto" w:sz="4" w:space="0"/>
            </w:tcBorders>
            <w:shd w:val="clear" w:color="auto" w:fill="auto"/>
            <w:vAlign w:val="center"/>
          </w:tcPr>
          <w:p w14:paraId="51ECD06C">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color w:val="auto"/>
                <w:kern w:val="0"/>
                <w:sz w:val="21"/>
                <w:szCs w:val="21"/>
                <w:lang w:val="en-US" w:eastAsia="zh-CN" w:bidi="ar-SA"/>
              </w:rPr>
            </w:pPr>
            <w:r>
              <w:rPr>
                <w:rFonts w:hint="eastAsia" w:asciiTheme="minorEastAsia" w:hAnsiTheme="minorEastAsia" w:eastAsiaTheme="minorEastAsia" w:cstheme="minorEastAsia"/>
                <w:bCs/>
                <w:color w:val="auto"/>
                <w:sz w:val="21"/>
                <w:szCs w:val="21"/>
              </w:rPr>
              <w:t>标准资料收集、编写</w:t>
            </w:r>
          </w:p>
        </w:tc>
      </w:tr>
      <w:tr w14:paraId="16356691">
        <w:tblPrEx>
          <w:tblCellMar>
            <w:top w:w="0" w:type="dxa"/>
            <w:left w:w="108" w:type="dxa"/>
            <w:bottom w:w="0" w:type="dxa"/>
            <w:right w:w="108" w:type="dxa"/>
          </w:tblCellMar>
        </w:tblPrEx>
        <w:trPr>
          <w:trHeight w:val="402" w:hRule="atLeast"/>
        </w:trPr>
        <w:tc>
          <w:tcPr>
            <w:tcW w:w="3102" w:type="dxa"/>
            <w:tcBorders>
              <w:top w:val="single" w:color="auto" w:sz="4" w:space="0"/>
              <w:left w:val="single" w:color="auto" w:sz="4" w:space="0"/>
              <w:bottom w:val="single" w:color="auto" w:sz="4" w:space="0"/>
              <w:right w:val="single" w:color="auto" w:sz="4" w:space="0"/>
            </w:tcBorders>
            <w:vAlign w:val="center"/>
          </w:tcPr>
          <w:p w14:paraId="6C01111A">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SA"/>
              </w:rPr>
              <w:t>黔东南州经济作物技术推广站</w:t>
            </w:r>
          </w:p>
        </w:tc>
        <w:tc>
          <w:tcPr>
            <w:tcW w:w="1554" w:type="dxa"/>
            <w:tcBorders>
              <w:top w:val="single" w:color="auto" w:sz="4" w:space="0"/>
              <w:left w:val="single" w:color="auto" w:sz="4" w:space="0"/>
              <w:bottom w:val="single" w:color="auto" w:sz="4" w:space="0"/>
              <w:right w:val="single" w:color="auto" w:sz="4" w:space="0"/>
            </w:tcBorders>
            <w:vAlign w:val="center"/>
          </w:tcPr>
          <w:p w14:paraId="453089EB">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SA"/>
              </w:rPr>
              <w:t>陆承云</w:t>
            </w:r>
          </w:p>
        </w:tc>
        <w:tc>
          <w:tcPr>
            <w:tcW w:w="1630" w:type="dxa"/>
            <w:tcBorders>
              <w:top w:val="single" w:color="auto" w:sz="4" w:space="0"/>
              <w:left w:val="single" w:color="auto" w:sz="4" w:space="0"/>
              <w:bottom w:val="single" w:color="auto" w:sz="4" w:space="0"/>
              <w:right w:val="single" w:color="auto" w:sz="4" w:space="0"/>
            </w:tcBorders>
            <w:vAlign w:val="center"/>
          </w:tcPr>
          <w:p w14:paraId="30591812">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2"/>
                <w:sz w:val="21"/>
                <w:szCs w:val="21"/>
                <w:lang w:val="en-US" w:eastAsia="zh-CN" w:bidi="ar-SA"/>
              </w:rPr>
              <w:t>农艺师</w:t>
            </w:r>
          </w:p>
        </w:tc>
        <w:tc>
          <w:tcPr>
            <w:tcW w:w="3614" w:type="dxa"/>
            <w:tcBorders>
              <w:top w:val="single" w:color="auto" w:sz="4" w:space="0"/>
              <w:left w:val="single" w:color="auto" w:sz="4" w:space="0"/>
              <w:bottom w:val="single" w:color="auto" w:sz="4" w:space="0"/>
              <w:right w:val="single" w:color="auto" w:sz="4" w:space="0"/>
            </w:tcBorders>
            <w:vAlign w:val="center"/>
          </w:tcPr>
          <w:p w14:paraId="5535EA35">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strike/>
                <w:color w:val="auto"/>
                <w:sz w:val="21"/>
                <w:szCs w:val="21"/>
              </w:rPr>
            </w:pPr>
            <w:r>
              <w:rPr>
                <w:rFonts w:hint="eastAsia" w:asciiTheme="minorEastAsia" w:hAnsiTheme="minorEastAsia" w:eastAsiaTheme="minorEastAsia" w:cstheme="minorEastAsia"/>
                <w:bCs/>
                <w:color w:val="auto"/>
                <w:sz w:val="21"/>
                <w:szCs w:val="21"/>
              </w:rPr>
              <w:t>标准资料收集、编写</w:t>
            </w:r>
          </w:p>
        </w:tc>
      </w:tr>
      <w:tr w14:paraId="2FA99DEE">
        <w:tblPrEx>
          <w:tblCellMar>
            <w:top w:w="0" w:type="dxa"/>
            <w:left w:w="108" w:type="dxa"/>
            <w:bottom w:w="0" w:type="dxa"/>
            <w:right w:w="108" w:type="dxa"/>
          </w:tblCellMar>
        </w:tblPrEx>
        <w:trPr>
          <w:trHeight w:val="402" w:hRule="atLeast"/>
        </w:trPr>
        <w:tc>
          <w:tcPr>
            <w:tcW w:w="3102" w:type="dxa"/>
            <w:tcBorders>
              <w:top w:val="single" w:color="auto" w:sz="4" w:space="0"/>
              <w:left w:val="single" w:color="auto" w:sz="4" w:space="0"/>
              <w:bottom w:val="single" w:color="auto" w:sz="4" w:space="0"/>
              <w:right w:val="single" w:color="auto" w:sz="4" w:space="0"/>
            </w:tcBorders>
            <w:vAlign w:val="center"/>
          </w:tcPr>
          <w:p w14:paraId="32106EB9">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SA"/>
              </w:rPr>
              <w:t>黔东南州农业科学院</w:t>
            </w:r>
          </w:p>
        </w:tc>
        <w:tc>
          <w:tcPr>
            <w:tcW w:w="1554" w:type="dxa"/>
            <w:tcBorders>
              <w:top w:val="single" w:color="auto" w:sz="4" w:space="0"/>
              <w:left w:val="single" w:color="auto" w:sz="4" w:space="0"/>
              <w:bottom w:val="single" w:color="auto" w:sz="4" w:space="0"/>
              <w:right w:val="single" w:color="auto" w:sz="4" w:space="0"/>
            </w:tcBorders>
            <w:vAlign w:val="center"/>
          </w:tcPr>
          <w:p w14:paraId="58B18E70">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SA"/>
              </w:rPr>
              <w:t>谢 永</w:t>
            </w:r>
          </w:p>
        </w:tc>
        <w:tc>
          <w:tcPr>
            <w:tcW w:w="1630" w:type="dxa"/>
            <w:tcBorders>
              <w:top w:val="single" w:color="auto" w:sz="4" w:space="0"/>
              <w:left w:val="single" w:color="auto" w:sz="4" w:space="0"/>
              <w:bottom w:val="single" w:color="auto" w:sz="4" w:space="0"/>
              <w:right w:val="single" w:color="auto" w:sz="4" w:space="0"/>
            </w:tcBorders>
            <w:vAlign w:val="center"/>
          </w:tcPr>
          <w:p w14:paraId="57549B0D">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2"/>
                <w:sz w:val="21"/>
                <w:szCs w:val="21"/>
                <w:lang w:val="en-US" w:eastAsia="zh-CN" w:bidi="ar-SA"/>
              </w:rPr>
              <w:t>助理农艺师</w:t>
            </w:r>
          </w:p>
        </w:tc>
        <w:tc>
          <w:tcPr>
            <w:tcW w:w="3614" w:type="dxa"/>
            <w:tcBorders>
              <w:top w:val="single" w:color="auto" w:sz="4" w:space="0"/>
              <w:left w:val="single" w:color="auto" w:sz="4" w:space="0"/>
              <w:bottom w:val="single" w:color="auto" w:sz="4" w:space="0"/>
              <w:right w:val="single" w:color="auto" w:sz="4" w:space="0"/>
            </w:tcBorders>
            <w:vAlign w:val="center"/>
          </w:tcPr>
          <w:p w14:paraId="2F861F07">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bCs/>
                <w:color w:val="auto"/>
                <w:sz w:val="21"/>
                <w:szCs w:val="21"/>
              </w:rPr>
              <w:t>标准资料收集、编写</w:t>
            </w:r>
          </w:p>
        </w:tc>
      </w:tr>
      <w:tr w14:paraId="43020ABE">
        <w:tblPrEx>
          <w:tblCellMar>
            <w:top w:w="0" w:type="dxa"/>
            <w:left w:w="108" w:type="dxa"/>
            <w:bottom w:w="0" w:type="dxa"/>
            <w:right w:w="108" w:type="dxa"/>
          </w:tblCellMar>
        </w:tblPrEx>
        <w:trPr>
          <w:trHeight w:val="402" w:hRule="atLeast"/>
        </w:trPr>
        <w:tc>
          <w:tcPr>
            <w:tcW w:w="3102" w:type="dxa"/>
            <w:tcBorders>
              <w:top w:val="single" w:color="auto" w:sz="4" w:space="0"/>
              <w:left w:val="single" w:color="auto" w:sz="4" w:space="0"/>
              <w:bottom w:val="single" w:color="auto" w:sz="4" w:space="0"/>
              <w:right w:val="single" w:color="auto" w:sz="4" w:space="0"/>
            </w:tcBorders>
            <w:vAlign w:val="center"/>
          </w:tcPr>
          <w:p w14:paraId="5F1B6FF0">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SA"/>
              </w:rPr>
              <w:t>黔东南州农业科学院</w:t>
            </w:r>
          </w:p>
        </w:tc>
        <w:tc>
          <w:tcPr>
            <w:tcW w:w="1554" w:type="dxa"/>
            <w:tcBorders>
              <w:top w:val="single" w:color="auto" w:sz="4" w:space="0"/>
              <w:left w:val="single" w:color="auto" w:sz="4" w:space="0"/>
              <w:bottom w:val="single" w:color="auto" w:sz="4" w:space="0"/>
              <w:right w:val="single" w:color="auto" w:sz="4" w:space="0"/>
            </w:tcBorders>
            <w:vAlign w:val="center"/>
          </w:tcPr>
          <w:p w14:paraId="1867C538">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SA"/>
              </w:rPr>
              <w:t>李琳琪</w:t>
            </w:r>
          </w:p>
        </w:tc>
        <w:tc>
          <w:tcPr>
            <w:tcW w:w="1630" w:type="dxa"/>
            <w:tcBorders>
              <w:top w:val="single" w:color="auto" w:sz="4" w:space="0"/>
              <w:left w:val="single" w:color="auto" w:sz="4" w:space="0"/>
              <w:bottom w:val="single" w:color="auto" w:sz="4" w:space="0"/>
              <w:right w:val="single" w:color="auto" w:sz="4" w:space="0"/>
            </w:tcBorders>
            <w:vAlign w:val="center"/>
          </w:tcPr>
          <w:p w14:paraId="27E18A19">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2"/>
                <w:sz w:val="21"/>
                <w:szCs w:val="21"/>
                <w:lang w:val="en-US" w:eastAsia="zh-CN" w:bidi="ar-SA"/>
              </w:rPr>
              <w:t>农艺师</w:t>
            </w:r>
          </w:p>
        </w:tc>
        <w:tc>
          <w:tcPr>
            <w:tcW w:w="3614" w:type="dxa"/>
            <w:tcBorders>
              <w:top w:val="single" w:color="auto" w:sz="4" w:space="0"/>
              <w:left w:val="single" w:color="auto" w:sz="4" w:space="0"/>
              <w:bottom w:val="single" w:color="auto" w:sz="4" w:space="0"/>
              <w:right w:val="single" w:color="auto" w:sz="4" w:space="0"/>
            </w:tcBorders>
            <w:vAlign w:val="center"/>
          </w:tcPr>
          <w:p w14:paraId="25168668">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bCs/>
                <w:color w:val="auto"/>
                <w:sz w:val="21"/>
                <w:szCs w:val="21"/>
              </w:rPr>
              <w:t>标准资料收集、编写</w:t>
            </w:r>
          </w:p>
        </w:tc>
      </w:tr>
      <w:tr w14:paraId="0FDA5BA9">
        <w:tblPrEx>
          <w:tblCellMar>
            <w:top w:w="0" w:type="dxa"/>
            <w:left w:w="108" w:type="dxa"/>
            <w:bottom w:w="0" w:type="dxa"/>
            <w:right w:w="108" w:type="dxa"/>
          </w:tblCellMar>
        </w:tblPrEx>
        <w:trPr>
          <w:trHeight w:val="402" w:hRule="atLeast"/>
        </w:trPr>
        <w:tc>
          <w:tcPr>
            <w:tcW w:w="3102" w:type="dxa"/>
            <w:tcBorders>
              <w:top w:val="single" w:color="auto" w:sz="4" w:space="0"/>
              <w:left w:val="single" w:color="auto" w:sz="4" w:space="0"/>
              <w:bottom w:val="single" w:color="auto" w:sz="4" w:space="0"/>
              <w:right w:val="single" w:color="auto" w:sz="4" w:space="0"/>
            </w:tcBorders>
            <w:vAlign w:val="center"/>
          </w:tcPr>
          <w:p w14:paraId="21B39F47">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SA"/>
              </w:rPr>
              <w:t>黔东南州农业科学院</w:t>
            </w:r>
          </w:p>
        </w:tc>
        <w:tc>
          <w:tcPr>
            <w:tcW w:w="1554" w:type="dxa"/>
            <w:tcBorders>
              <w:top w:val="single" w:color="auto" w:sz="4" w:space="0"/>
              <w:left w:val="single" w:color="auto" w:sz="4" w:space="0"/>
              <w:bottom w:val="single" w:color="auto" w:sz="4" w:space="0"/>
              <w:right w:val="single" w:color="auto" w:sz="4" w:space="0"/>
            </w:tcBorders>
            <w:vAlign w:val="center"/>
          </w:tcPr>
          <w:p w14:paraId="18E54575">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SA"/>
              </w:rPr>
              <w:t>郭显会</w:t>
            </w:r>
          </w:p>
        </w:tc>
        <w:tc>
          <w:tcPr>
            <w:tcW w:w="1630" w:type="dxa"/>
            <w:tcBorders>
              <w:top w:val="single" w:color="auto" w:sz="4" w:space="0"/>
              <w:left w:val="single" w:color="auto" w:sz="4" w:space="0"/>
              <w:bottom w:val="single" w:color="auto" w:sz="4" w:space="0"/>
              <w:right w:val="single" w:color="auto" w:sz="4" w:space="0"/>
            </w:tcBorders>
            <w:vAlign w:val="center"/>
          </w:tcPr>
          <w:p w14:paraId="682065BF">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2"/>
                <w:sz w:val="21"/>
                <w:szCs w:val="21"/>
                <w:lang w:val="en-US" w:eastAsia="zh-CN" w:bidi="ar-SA"/>
              </w:rPr>
              <w:t>助理农艺师</w:t>
            </w:r>
          </w:p>
        </w:tc>
        <w:tc>
          <w:tcPr>
            <w:tcW w:w="3614" w:type="dxa"/>
            <w:tcBorders>
              <w:top w:val="single" w:color="auto" w:sz="4" w:space="0"/>
              <w:left w:val="single" w:color="auto" w:sz="4" w:space="0"/>
              <w:bottom w:val="single" w:color="auto" w:sz="4" w:space="0"/>
              <w:right w:val="single" w:color="auto" w:sz="4" w:space="0"/>
            </w:tcBorders>
            <w:vAlign w:val="center"/>
          </w:tcPr>
          <w:p w14:paraId="18C30A96">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bCs/>
                <w:color w:val="auto"/>
                <w:sz w:val="21"/>
                <w:szCs w:val="21"/>
              </w:rPr>
              <w:t>标准资料收集、编写</w:t>
            </w:r>
          </w:p>
        </w:tc>
      </w:tr>
      <w:tr w14:paraId="7BD8046D">
        <w:tblPrEx>
          <w:tblCellMar>
            <w:top w:w="0" w:type="dxa"/>
            <w:left w:w="108" w:type="dxa"/>
            <w:bottom w:w="0" w:type="dxa"/>
            <w:right w:w="108" w:type="dxa"/>
          </w:tblCellMar>
        </w:tblPrEx>
        <w:trPr>
          <w:trHeight w:val="402" w:hRule="atLeast"/>
        </w:trPr>
        <w:tc>
          <w:tcPr>
            <w:tcW w:w="3102" w:type="dxa"/>
            <w:tcBorders>
              <w:top w:val="single" w:color="auto" w:sz="4" w:space="0"/>
              <w:left w:val="single" w:color="auto" w:sz="4" w:space="0"/>
              <w:bottom w:val="single" w:color="auto" w:sz="4" w:space="0"/>
              <w:right w:val="single" w:color="auto" w:sz="4" w:space="0"/>
            </w:tcBorders>
            <w:shd w:val="clear" w:color="auto" w:fill="auto"/>
            <w:vAlign w:val="center"/>
          </w:tcPr>
          <w:p w14:paraId="79FB58B9">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Theme="minorEastAsia" w:hAnsiTheme="minorEastAsia" w:cstheme="minorEastAsia"/>
                <w:color w:val="auto"/>
                <w:kern w:val="2"/>
                <w:sz w:val="18"/>
                <w:szCs w:val="18"/>
                <w:lang w:val="en-US" w:eastAsia="zh-CN" w:bidi="ar-SA"/>
              </w:rPr>
              <w:t>凯</w:t>
            </w:r>
            <w:r>
              <w:rPr>
                <w:rFonts w:hint="eastAsia" w:asciiTheme="minorEastAsia" w:hAnsiTheme="minorEastAsia" w:eastAsiaTheme="minorEastAsia" w:cstheme="minorEastAsia"/>
                <w:color w:val="auto"/>
                <w:kern w:val="2"/>
                <w:sz w:val="18"/>
                <w:szCs w:val="18"/>
                <w:lang w:val="en-US" w:eastAsia="zh-CN" w:bidi="ar-SA"/>
              </w:rPr>
              <w:t>里市苗音艺园农业发展有限公司</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14:paraId="707169CE">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杨秀花</w:t>
            </w:r>
          </w:p>
        </w:tc>
        <w:tc>
          <w:tcPr>
            <w:tcW w:w="1630" w:type="dxa"/>
            <w:tcBorders>
              <w:top w:val="single" w:color="auto" w:sz="4" w:space="0"/>
              <w:left w:val="single" w:color="auto" w:sz="4" w:space="0"/>
              <w:bottom w:val="single" w:color="auto" w:sz="4" w:space="0"/>
              <w:right w:val="single" w:color="auto" w:sz="4" w:space="0"/>
            </w:tcBorders>
            <w:shd w:val="clear" w:color="auto" w:fill="auto"/>
            <w:vAlign w:val="center"/>
          </w:tcPr>
          <w:p w14:paraId="6381BADC">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总经理</w:t>
            </w:r>
          </w:p>
        </w:tc>
        <w:tc>
          <w:tcPr>
            <w:tcW w:w="3614" w:type="dxa"/>
            <w:tcBorders>
              <w:top w:val="single" w:color="auto" w:sz="4" w:space="0"/>
              <w:left w:val="single" w:color="auto" w:sz="4" w:space="0"/>
              <w:bottom w:val="single" w:color="auto" w:sz="4" w:space="0"/>
              <w:right w:val="single" w:color="auto" w:sz="4" w:space="0"/>
            </w:tcBorders>
            <w:shd w:val="clear" w:color="auto" w:fill="auto"/>
            <w:vAlign w:val="top"/>
          </w:tcPr>
          <w:p w14:paraId="17507DD2">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bCs/>
                <w:color w:val="auto"/>
                <w:kern w:val="2"/>
                <w:sz w:val="21"/>
                <w:szCs w:val="21"/>
                <w:lang w:val="en-US" w:eastAsia="zh-CN" w:bidi="ar-SA"/>
              </w:rPr>
            </w:pPr>
            <w:r>
              <w:rPr>
                <w:rFonts w:hint="eastAsia" w:asciiTheme="minorEastAsia" w:hAnsiTheme="minorEastAsia" w:eastAsiaTheme="minorEastAsia" w:cstheme="minorEastAsia"/>
                <w:bCs/>
                <w:color w:val="auto"/>
                <w:sz w:val="21"/>
                <w:szCs w:val="21"/>
              </w:rPr>
              <w:t>标准资料收集、</w:t>
            </w:r>
            <w:r>
              <w:rPr>
                <w:rFonts w:hint="eastAsia" w:asciiTheme="minorEastAsia" w:hAnsiTheme="minorEastAsia" w:eastAsiaTheme="minorEastAsia" w:cstheme="minorEastAsia"/>
                <w:bCs/>
                <w:color w:val="auto"/>
                <w:sz w:val="21"/>
                <w:szCs w:val="21"/>
                <w:lang w:eastAsia="zh-CN"/>
              </w:rPr>
              <w:t>试验验证</w:t>
            </w:r>
          </w:p>
        </w:tc>
      </w:tr>
      <w:tr w14:paraId="364A19F3">
        <w:tblPrEx>
          <w:tblCellMar>
            <w:top w:w="0" w:type="dxa"/>
            <w:left w:w="108" w:type="dxa"/>
            <w:bottom w:w="0" w:type="dxa"/>
            <w:right w:w="108" w:type="dxa"/>
          </w:tblCellMar>
        </w:tblPrEx>
        <w:trPr>
          <w:trHeight w:val="402" w:hRule="atLeast"/>
        </w:trPr>
        <w:tc>
          <w:tcPr>
            <w:tcW w:w="3102" w:type="dxa"/>
            <w:tcBorders>
              <w:top w:val="single" w:color="auto" w:sz="4" w:space="0"/>
              <w:left w:val="single" w:color="auto" w:sz="4" w:space="0"/>
              <w:bottom w:val="single" w:color="auto" w:sz="4" w:space="0"/>
              <w:right w:val="single" w:color="auto" w:sz="4" w:space="0"/>
            </w:tcBorders>
            <w:shd w:val="clear" w:color="auto" w:fill="auto"/>
            <w:vAlign w:val="center"/>
          </w:tcPr>
          <w:p w14:paraId="2BBC485E">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黔东南州农业科学院</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14:paraId="66E0B8FF">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李膳利</w:t>
            </w:r>
          </w:p>
        </w:tc>
        <w:tc>
          <w:tcPr>
            <w:tcW w:w="1630" w:type="dxa"/>
            <w:tcBorders>
              <w:top w:val="single" w:color="auto" w:sz="4" w:space="0"/>
              <w:left w:val="single" w:color="auto" w:sz="4" w:space="0"/>
              <w:bottom w:val="single" w:color="auto" w:sz="4" w:space="0"/>
              <w:right w:val="single" w:color="auto" w:sz="4" w:space="0"/>
            </w:tcBorders>
            <w:shd w:val="clear" w:color="auto" w:fill="auto"/>
            <w:vAlign w:val="center"/>
          </w:tcPr>
          <w:p w14:paraId="2366A412">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助理农艺师</w:t>
            </w:r>
          </w:p>
        </w:tc>
        <w:tc>
          <w:tcPr>
            <w:tcW w:w="3614" w:type="dxa"/>
            <w:tcBorders>
              <w:top w:val="single" w:color="auto" w:sz="4" w:space="0"/>
              <w:left w:val="single" w:color="auto" w:sz="4" w:space="0"/>
              <w:bottom w:val="single" w:color="auto" w:sz="4" w:space="0"/>
              <w:right w:val="single" w:color="auto" w:sz="4" w:space="0"/>
            </w:tcBorders>
            <w:shd w:val="clear" w:color="auto" w:fill="auto"/>
            <w:vAlign w:val="center"/>
          </w:tcPr>
          <w:p w14:paraId="193300BC">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bCs/>
                <w:color w:val="auto"/>
                <w:kern w:val="2"/>
                <w:sz w:val="21"/>
                <w:szCs w:val="21"/>
                <w:lang w:val="en-US" w:eastAsia="zh-CN" w:bidi="ar-SA"/>
              </w:rPr>
            </w:pPr>
            <w:r>
              <w:rPr>
                <w:rFonts w:hint="eastAsia" w:asciiTheme="minorEastAsia" w:hAnsiTheme="minorEastAsia" w:eastAsiaTheme="minorEastAsia" w:cstheme="minorEastAsia"/>
                <w:bCs/>
                <w:color w:val="auto"/>
                <w:sz w:val="21"/>
                <w:szCs w:val="21"/>
              </w:rPr>
              <w:t>标准资料收集、编写</w:t>
            </w:r>
          </w:p>
        </w:tc>
      </w:tr>
      <w:tr w14:paraId="4D3596E3">
        <w:tblPrEx>
          <w:tblCellMar>
            <w:top w:w="0" w:type="dxa"/>
            <w:left w:w="108" w:type="dxa"/>
            <w:bottom w:w="0" w:type="dxa"/>
            <w:right w:w="108" w:type="dxa"/>
          </w:tblCellMar>
        </w:tblPrEx>
        <w:trPr>
          <w:trHeight w:val="402" w:hRule="atLeast"/>
        </w:trPr>
        <w:tc>
          <w:tcPr>
            <w:tcW w:w="3102" w:type="dxa"/>
            <w:tcBorders>
              <w:top w:val="single" w:color="auto" w:sz="4" w:space="0"/>
              <w:left w:val="single" w:color="auto" w:sz="4" w:space="0"/>
              <w:bottom w:val="single" w:color="auto" w:sz="4" w:space="0"/>
              <w:right w:val="single" w:color="auto" w:sz="4" w:space="0"/>
            </w:tcBorders>
            <w:shd w:val="clear" w:color="auto" w:fill="auto"/>
            <w:vAlign w:val="center"/>
          </w:tcPr>
          <w:p w14:paraId="54EB9BEA">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凯里市龙场镇农业服务中心</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14:paraId="1657E158">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杨胜萍</w:t>
            </w:r>
          </w:p>
        </w:tc>
        <w:tc>
          <w:tcPr>
            <w:tcW w:w="1630" w:type="dxa"/>
            <w:tcBorders>
              <w:top w:val="single" w:color="auto" w:sz="4" w:space="0"/>
              <w:left w:val="single" w:color="auto" w:sz="4" w:space="0"/>
              <w:bottom w:val="single" w:color="auto" w:sz="4" w:space="0"/>
              <w:right w:val="single" w:color="auto" w:sz="4" w:space="0"/>
            </w:tcBorders>
            <w:shd w:val="clear" w:color="auto" w:fill="auto"/>
            <w:vAlign w:val="center"/>
          </w:tcPr>
          <w:p w14:paraId="5C60FB11">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助理农艺师</w:t>
            </w:r>
          </w:p>
        </w:tc>
        <w:tc>
          <w:tcPr>
            <w:tcW w:w="3614" w:type="dxa"/>
            <w:tcBorders>
              <w:top w:val="single" w:color="auto" w:sz="4" w:space="0"/>
              <w:left w:val="single" w:color="auto" w:sz="4" w:space="0"/>
              <w:bottom w:val="single" w:color="auto" w:sz="4" w:space="0"/>
              <w:right w:val="single" w:color="auto" w:sz="4" w:space="0"/>
            </w:tcBorders>
            <w:shd w:val="clear" w:color="auto" w:fill="auto"/>
            <w:vAlign w:val="top"/>
          </w:tcPr>
          <w:p w14:paraId="4B4C0804">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bCs/>
                <w:color w:val="auto"/>
                <w:kern w:val="2"/>
                <w:sz w:val="21"/>
                <w:szCs w:val="21"/>
                <w:lang w:val="en-US" w:eastAsia="zh-CN" w:bidi="ar-SA"/>
              </w:rPr>
            </w:pPr>
            <w:r>
              <w:rPr>
                <w:rFonts w:hint="eastAsia" w:asciiTheme="minorEastAsia" w:hAnsiTheme="minorEastAsia" w:eastAsiaTheme="minorEastAsia" w:cstheme="minorEastAsia"/>
                <w:bCs/>
                <w:color w:val="auto"/>
                <w:sz w:val="21"/>
                <w:szCs w:val="21"/>
              </w:rPr>
              <w:t>标准资料收集、编写</w:t>
            </w:r>
          </w:p>
        </w:tc>
      </w:tr>
      <w:tr w14:paraId="41228878">
        <w:tblPrEx>
          <w:tblCellMar>
            <w:top w:w="0" w:type="dxa"/>
            <w:left w:w="108" w:type="dxa"/>
            <w:bottom w:w="0" w:type="dxa"/>
            <w:right w:w="108" w:type="dxa"/>
          </w:tblCellMar>
        </w:tblPrEx>
        <w:trPr>
          <w:trHeight w:val="402" w:hRule="atLeast"/>
        </w:trPr>
        <w:tc>
          <w:tcPr>
            <w:tcW w:w="3102" w:type="dxa"/>
            <w:tcBorders>
              <w:top w:val="single" w:color="auto" w:sz="4" w:space="0"/>
              <w:left w:val="single" w:color="auto" w:sz="4" w:space="0"/>
              <w:bottom w:val="single" w:color="auto" w:sz="4" w:space="0"/>
              <w:right w:val="single" w:color="auto" w:sz="4" w:space="0"/>
            </w:tcBorders>
            <w:shd w:val="clear" w:color="auto" w:fill="auto"/>
            <w:vAlign w:val="center"/>
          </w:tcPr>
          <w:p w14:paraId="3E3AB155">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凯里市湾溪街道农业服务中心</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14:paraId="296A8483">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明传林</w:t>
            </w:r>
          </w:p>
        </w:tc>
        <w:tc>
          <w:tcPr>
            <w:tcW w:w="1630" w:type="dxa"/>
            <w:tcBorders>
              <w:top w:val="single" w:color="auto" w:sz="4" w:space="0"/>
              <w:left w:val="single" w:color="auto" w:sz="4" w:space="0"/>
              <w:bottom w:val="single" w:color="auto" w:sz="4" w:space="0"/>
              <w:right w:val="single" w:color="auto" w:sz="4" w:space="0"/>
            </w:tcBorders>
            <w:shd w:val="clear" w:color="auto" w:fill="auto"/>
            <w:vAlign w:val="center"/>
          </w:tcPr>
          <w:p w14:paraId="64821595">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助理农艺师</w:t>
            </w:r>
          </w:p>
        </w:tc>
        <w:tc>
          <w:tcPr>
            <w:tcW w:w="3614" w:type="dxa"/>
            <w:tcBorders>
              <w:top w:val="single" w:color="auto" w:sz="4" w:space="0"/>
              <w:left w:val="single" w:color="auto" w:sz="4" w:space="0"/>
              <w:bottom w:val="single" w:color="auto" w:sz="4" w:space="0"/>
              <w:right w:val="single" w:color="auto" w:sz="4" w:space="0"/>
            </w:tcBorders>
            <w:shd w:val="clear" w:color="auto" w:fill="auto"/>
            <w:vAlign w:val="top"/>
          </w:tcPr>
          <w:p w14:paraId="1667FB38">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bCs/>
                <w:color w:val="auto"/>
                <w:kern w:val="2"/>
                <w:sz w:val="21"/>
                <w:szCs w:val="21"/>
                <w:lang w:val="en-US" w:eastAsia="zh-CN" w:bidi="ar-SA"/>
              </w:rPr>
            </w:pPr>
            <w:r>
              <w:rPr>
                <w:rFonts w:hint="eastAsia" w:asciiTheme="minorEastAsia" w:hAnsiTheme="minorEastAsia" w:eastAsiaTheme="minorEastAsia" w:cstheme="minorEastAsia"/>
                <w:bCs/>
                <w:color w:val="auto"/>
                <w:sz w:val="21"/>
                <w:szCs w:val="21"/>
              </w:rPr>
              <w:t>标准资料收集、</w:t>
            </w:r>
            <w:r>
              <w:rPr>
                <w:rFonts w:hint="eastAsia" w:asciiTheme="minorEastAsia" w:hAnsiTheme="minorEastAsia" w:eastAsiaTheme="minorEastAsia" w:cstheme="minorEastAsia"/>
                <w:bCs/>
                <w:color w:val="auto"/>
                <w:sz w:val="21"/>
                <w:szCs w:val="21"/>
                <w:lang w:eastAsia="zh-CN"/>
              </w:rPr>
              <w:t>试验验证</w:t>
            </w:r>
          </w:p>
        </w:tc>
      </w:tr>
      <w:tr w14:paraId="095A1093">
        <w:tblPrEx>
          <w:tblCellMar>
            <w:top w:w="0" w:type="dxa"/>
            <w:left w:w="108" w:type="dxa"/>
            <w:bottom w:w="0" w:type="dxa"/>
            <w:right w:w="108" w:type="dxa"/>
          </w:tblCellMar>
        </w:tblPrEx>
        <w:trPr>
          <w:trHeight w:val="402" w:hRule="atLeast"/>
        </w:trPr>
        <w:tc>
          <w:tcPr>
            <w:tcW w:w="3102" w:type="dxa"/>
            <w:tcBorders>
              <w:top w:val="single" w:color="auto" w:sz="4" w:space="0"/>
              <w:left w:val="single" w:color="auto" w:sz="4" w:space="0"/>
              <w:bottom w:val="single" w:color="auto" w:sz="4" w:space="0"/>
              <w:right w:val="single" w:color="auto" w:sz="4" w:space="0"/>
            </w:tcBorders>
            <w:vAlign w:val="center"/>
          </w:tcPr>
          <w:p w14:paraId="5A2EC4A8">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SA"/>
              </w:rPr>
              <w:t>黔东南州农业科学院</w:t>
            </w:r>
          </w:p>
        </w:tc>
        <w:tc>
          <w:tcPr>
            <w:tcW w:w="1554" w:type="dxa"/>
            <w:tcBorders>
              <w:top w:val="single" w:color="auto" w:sz="4" w:space="0"/>
              <w:left w:val="single" w:color="auto" w:sz="4" w:space="0"/>
              <w:bottom w:val="single" w:color="auto" w:sz="4" w:space="0"/>
              <w:right w:val="single" w:color="auto" w:sz="4" w:space="0"/>
            </w:tcBorders>
            <w:vAlign w:val="center"/>
          </w:tcPr>
          <w:p w14:paraId="7443E4C8">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SA"/>
              </w:rPr>
              <w:t>李 星</w:t>
            </w:r>
          </w:p>
        </w:tc>
        <w:tc>
          <w:tcPr>
            <w:tcW w:w="1630" w:type="dxa"/>
            <w:tcBorders>
              <w:top w:val="single" w:color="auto" w:sz="4" w:space="0"/>
              <w:left w:val="single" w:color="auto" w:sz="4" w:space="0"/>
              <w:bottom w:val="single" w:color="auto" w:sz="4" w:space="0"/>
              <w:right w:val="single" w:color="auto" w:sz="4" w:space="0"/>
            </w:tcBorders>
            <w:vAlign w:val="center"/>
          </w:tcPr>
          <w:p w14:paraId="64396885">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2"/>
                <w:sz w:val="21"/>
                <w:szCs w:val="21"/>
                <w:lang w:val="en-US" w:eastAsia="zh-CN" w:bidi="ar-SA"/>
              </w:rPr>
              <w:t>高级农艺师</w:t>
            </w:r>
          </w:p>
        </w:tc>
        <w:tc>
          <w:tcPr>
            <w:tcW w:w="3614" w:type="dxa"/>
            <w:tcBorders>
              <w:top w:val="single" w:color="auto" w:sz="4" w:space="0"/>
              <w:left w:val="single" w:color="auto" w:sz="4" w:space="0"/>
              <w:bottom w:val="single" w:color="auto" w:sz="4" w:space="0"/>
              <w:right w:val="single" w:color="auto" w:sz="4" w:space="0"/>
            </w:tcBorders>
            <w:vAlign w:val="center"/>
          </w:tcPr>
          <w:p w14:paraId="53372E94">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color w:val="auto"/>
                <w:kern w:val="0"/>
                <w:sz w:val="21"/>
                <w:szCs w:val="21"/>
                <w:lang w:eastAsia="zh-CN"/>
              </w:rPr>
            </w:pPr>
            <w:r>
              <w:rPr>
                <w:rFonts w:hint="eastAsia" w:asciiTheme="minorEastAsia" w:hAnsiTheme="minorEastAsia" w:cstheme="minorEastAsia"/>
                <w:bCs/>
                <w:color w:val="auto"/>
                <w:sz w:val="21"/>
                <w:szCs w:val="21"/>
                <w:lang w:eastAsia="zh-CN"/>
              </w:rPr>
              <w:t>技术指导</w:t>
            </w:r>
          </w:p>
        </w:tc>
      </w:tr>
      <w:tr w14:paraId="14048636">
        <w:tblPrEx>
          <w:tblCellMar>
            <w:top w:w="0" w:type="dxa"/>
            <w:left w:w="108" w:type="dxa"/>
            <w:bottom w:w="0" w:type="dxa"/>
            <w:right w:w="108" w:type="dxa"/>
          </w:tblCellMar>
        </w:tblPrEx>
        <w:trPr>
          <w:trHeight w:val="402" w:hRule="atLeast"/>
        </w:trPr>
        <w:tc>
          <w:tcPr>
            <w:tcW w:w="3102" w:type="dxa"/>
            <w:tcBorders>
              <w:top w:val="single" w:color="auto" w:sz="4" w:space="0"/>
              <w:left w:val="single" w:color="auto" w:sz="4" w:space="0"/>
              <w:bottom w:val="single" w:color="auto" w:sz="4" w:space="0"/>
              <w:right w:val="single" w:color="auto" w:sz="4" w:space="0"/>
            </w:tcBorders>
            <w:vAlign w:val="center"/>
          </w:tcPr>
          <w:p w14:paraId="61CE34E0">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SA"/>
              </w:rPr>
              <w:t>黔东南州农业科学院</w:t>
            </w:r>
          </w:p>
        </w:tc>
        <w:tc>
          <w:tcPr>
            <w:tcW w:w="1554" w:type="dxa"/>
            <w:tcBorders>
              <w:top w:val="single" w:color="auto" w:sz="4" w:space="0"/>
              <w:left w:val="single" w:color="auto" w:sz="4" w:space="0"/>
              <w:bottom w:val="single" w:color="auto" w:sz="4" w:space="0"/>
              <w:right w:val="single" w:color="auto" w:sz="4" w:space="0"/>
            </w:tcBorders>
            <w:vAlign w:val="center"/>
          </w:tcPr>
          <w:p w14:paraId="70799C64">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SA"/>
              </w:rPr>
              <w:t>谌金吾</w:t>
            </w:r>
          </w:p>
        </w:tc>
        <w:tc>
          <w:tcPr>
            <w:tcW w:w="1630" w:type="dxa"/>
            <w:tcBorders>
              <w:top w:val="single" w:color="auto" w:sz="4" w:space="0"/>
              <w:left w:val="single" w:color="auto" w:sz="4" w:space="0"/>
              <w:bottom w:val="single" w:color="auto" w:sz="4" w:space="0"/>
              <w:right w:val="single" w:color="auto" w:sz="4" w:space="0"/>
            </w:tcBorders>
            <w:vAlign w:val="center"/>
          </w:tcPr>
          <w:p w14:paraId="6279C9F1">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2"/>
                <w:sz w:val="21"/>
                <w:szCs w:val="21"/>
                <w:lang w:val="en-US" w:eastAsia="zh-CN" w:bidi="ar-SA"/>
              </w:rPr>
              <w:t>正高级农艺师</w:t>
            </w:r>
          </w:p>
        </w:tc>
        <w:tc>
          <w:tcPr>
            <w:tcW w:w="3614" w:type="dxa"/>
            <w:tcBorders>
              <w:top w:val="single" w:color="auto" w:sz="4" w:space="0"/>
              <w:left w:val="single" w:color="auto" w:sz="4" w:space="0"/>
              <w:bottom w:val="single" w:color="auto" w:sz="4" w:space="0"/>
              <w:right w:val="single" w:color="auto" w:sz="4" w:space="0"/>
            </w:tcBorders>
            <w:vAlign w:val="center"/>
          </w:tcPr>
          <w:p w14:paraId="0FFEB540">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bCs/>
                <w:color w:val="auto"/>
                <w:sz w:val="21"/>
                <w:szCs w:val="21"/>
                <w:lang w:eastAsia="zh-CN"/>
              </w:rPr>
            </w:pPr>
            <w:r>
              <w:rPr>
                <w:rFonts w:hint="eastAsia" w:asciiTheme="minorEastAsia" w:hAnsiTheme="minorEastAsia" w:cstheme="minorEastAsia"/>
                <w:bCs/>
                <w:color w:val="auto"/>
                <w:sz w:val="21"/>
                <w:szCs w:val="21"/>
                <w:lang w:eastAsia="zh-CN"/>
              </w:rPr>
              <w:t>技术指导</w:t>
            </w:r>
          </w:p>
        </w:tc>
      </w:tr>
      <w:tr w14:paraId="4B962D20">
        <w:tblPrEx>
          <w:tblCellMar>
            <w:top w:w="0" w:type="dxa"/>
            <w:left w:w="108" w:type="dxa"/>
            <w:bottom w:w="0" w:type="dxa"/>
            <w:right w:w="108" w:type="dxa"/>
          </w:tblCellMar>
        </w:tblPrEx>
        <w:trPr>
          <w:trHeight w:val="402" w:hRule="atLeast"/>
        </w:trPr>
        <w:tc>
          <w:tcPr>
            <w:tcW w:w="3102" w:type="dxa"/>
            <w:tcBorders>
              <w:top w:val="single" w:color="auto" w:sz="4" w:space="0"/>
              <w:left w:val="single" w:color="auto" w:sz="4" w:space="0"/>
              <w:bottom w:val="single" w:color="auto" w:sz="4" w:space="0"/>
              <w:right w:val="single" w:color="auto" w:sz="4" w:space="0"/>
            </w:tcBorders>
            <w:vAlign w:val="center"/>
          </w:tcPr>
          <w:p w14:paraId="4C9CB4A6">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lang w:val="en-US" w:eastAsia="zh-CN" w:bidi="ar-SA"/>
              </w:rPr>
              <w:t>黔东南州农业科学院</w:t>
            </w:r>
          </w:p>
        </w:tc>
        <w:tc>
          <w:tcPr>
            <w:tcW w:w="1554" w:type="dxa"/>
            <w:tcBorders>
              <w:top w:val="single" w:color="auto" w:sz="4" w:space="0"/>
              <w:left w:val="single" w:color="auto" w:sz="4" w:space="0"/>
              <w:bottom w:val="single" w:color="auto" w:sz="4" w:space="0"/>
              <w:right w:val="single" w:color="auto" w:sz="4" w:space="0"/>
            </w:tcBorders>
            <w:vAlign w:val="center"/>
          </w:tcPr>
          <w:p w14:paraId="25107918">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cstheme="minorEastAsia"/>
                <w:color w:val="auto"/>
                <w:sz w:val="21"/>
                <w:szCs w:val="21"/>
                <w:lang w:val="en-US" w:eastAsia="zh-CN"/>
              </w:rPr>
              <w:t>石细敏</w:t>
            </w:r>
          </w:p>
        </w:tc>
        <w:tc>
          <w:tcPr>
            <w:tcW w:w="1630" w:type="dxa"/>
            <w:tcBorders>
              <w:top w:val="single" w:color="auto" w:sz="4" w:space="0"/>
              <w:left w:val="single" w:color="auto" w:sz="4" w:space="0"/>
              <w:bottom w:val="single" w:color="auto" w:sz="4" w:space="0"/>
              <w:right w:val="single" w:color="auto" w:sz="4" w:space="0"/>
            </w:tcBorders>
            <w:vAlign w:val="center"/>
          </w:tcPr>
          <w:p w14:paraId="12991743">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cstheme="minorEastAsia"/>
                <w:color w:val="auto"/>
                <w:kern w:val="2"/>
                <w:sz w:val="21"/>
                <w:szCs w:val="21"/>
                <w:lang w:val="en-US" w:eastAsia="zh-CN" w:bidi="ar-SA"/>
              </w:rPr>
              <w:t>高级</w:t>
            </w:r>
            <w:r>
              <w:rPr>
                <w:rFonts w:hint="eastAsia" w:asciiTheme="minorEastAsia" w:hAnsiTheme="minorEastAsia" w:eastAsiaTheme="minorEastAsia" w:cstheme="minorEastAsia"/>
                <w:color w:val="auto"/>
                <w:kern w:val="2"/>
                <w:sz w:val="21"/>
                <w:szCs w:val="21"/>
                <w:lang w:val="en-US" w:eastAsia="zh-CN" w:bidi="ar-SA"/>
              </w:rPr>
              <w:t>农艺师</w:t>
            </w:r>
          </w:p>
        </w:tc>
        <w:tc>
          <w:tcPr>
            <w:tcW w:w="3614" w:type="dxa"/>
            <w:tcBorders>
              <w:top w:val="single" w:color="auto" w:sz="4" w:space="0"/>
              <w:left w:val="single" w:color="auto" w:sz="4" w:space="0"/>
              <w:bottom w:val="single" w:color="auto" w:sz="4" w:space="0"/>
              <w:right w:val="single" w:color="auto" w:sz="4" w:space="0"/>
            </w:tcBorders>
          </w:tcPr>
          <w:p w14:paraId="43603FA1">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bCs/>
                <w:color w:val="auto"/>
                <w:sz w:val="21"/>
                <w:szCs w:val="21"/>
              </w:rPr>
            </w:pPr>
            <w:r>
              <w:rPr>
                <w:rFonts w:hint="eastAsia" w:asciiTheme="minorEastAsia" w:hAnsiTheme="minorEastAsia" w:cstheme="minorEastAsia"/>
                <w:bCs/>
                <w:color w:val="auto"/>
                <w:sz w:val="21"/>
                <w:szCs w:val="21"/>
                <w:lang w:eastAsia="zh-CN"/>
              </w:rPr>
              <w:t>技术指导、</w:t>
            </w:r>
            <w:r>
              <w:rPr>
                <w:rFonts w:hint="eastAsia" w:asciiTheme="minorEastAsia" w:hAnsiTheme="minorEastAsia" w:eastAsiaTheme="minorEastAsia" w:cstheme="minorEastAsia"/>
                <w:bCs/>
                <w:color w:val="auto"/>
                <w:sz w:val="21"/>
                <w:szCs w:val="21"/>
              </w:rPr>
              <w:t>标准资料收集</w:t>
            </w:r>
          </w:p>
        </w:tc>
      </w:tr>
      <w:tr w14:paraId="1AABE0E9">
        <w:tblPrEx>
          <w:tblCellMar>
            <w:top w:w="0" w:type="dxa"/>
            <w:left w:w="108" w:type="dxa"/>
            <w:bottom w:w="0" w:type="dxa"/>
            <w:right w:w="108" w:type="dxa"/>
          </w:tblCellMar>
        </w:tblPrEx>
        <w:trPr>
          <w:trHeight w:val="402" w:hRule="atLeast"/>
        </w:trPr>
        <w:tc>
          <w:tcPr>
            <w:tcW w:w="3102" w:type="dxa"/>
            <w:tcBorders>
              <w:top w:val="single" w:color="auto" w:sz="4" w:space="0"/>
              <w:left w:val="single" w:color="auto" w:sz="4" w:space="0"/>
              <w:bottom w:val="single" w:color="auto" w:sz="4" w:space="0"/>
              <w:right w:val="single" w:color="auto" w:sz="4" w:space="0"/>
            </w:tcBorders>
            <w:shd w:val="clear" w:color="auto" w:fill="auto"/>
            <w:vAlign w:val="center"/>
          </w:tcPr>
          <w:p w14:paraId="306E4A14">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cstheme="minorEastAsia"/>
                <w:color w:val="auto"/>
                <w:kern w:val="2"/>
                <w:sz w:val="21"/>
                <w:szCs w:val="21"/>
                <w:lang w:val="en-US" w:eastAsia="zh-CN" w:bidi="ar-SA"/>
              </w:rPr>
              <w:t>凯里市经济作物技术推广站</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14:paraId="16060FBF">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cstheme="minorEastAsia"/>
                <w:color w:val="auto"/>
                <w:sz w:val="21"/>
                <w:szCs w:val="21"/>
                <w:lang w:val="en-US" w:eastAsia="zh-CN"/>
              </w:rPr>
              <w:t>罗启晶</w:t>
            </w:r>
          </w:p>
        </w:tc>
        <w:tc>
          <w:tcPr>
            <w:tcW w:w="1630" w:type="dxa"/>
            <w:tcBorders>
              <w:top w:val="single" w:color="auto" w:sz="4" w:space="0"/>
              <w:left w:val="single" w:color="auto" w:sz="4" w:space="0"/>
              <w:bottom w:val="single" w:color="auto" w:sz="4" w:space="0"/>
              <w:right w:val="single" w:color="auto" w:sz="4" w:space="0"/>
            </w:tcBorders>
            <w:shd w:val="clear" w:color="auto" w:fill="auto"/>
            <w:vAlign w:val="center"/>
          </w:tcPr>
          <w:p w14:paraId="05FBDDCD">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cstheme="minorEastAsia"/>
                <w:color w:val="auto"/>
                <w:kern w:val="2"/>
                <w:sz w:val="21"/>
                <w:szCs w:val="21"/>
                <w:lang w:val="en-US" w:eastAsia="zh-CN" w:bidi="ar-SA"/>
              </w:rPr>
              <w:t>助理</w:t>
            </w:r>
            <w:r>
              <w:rPr>
                <w:rFonts w:hint="eastAsia" w:asciiTheme="minorEastAsia" w:hAnsiTheme="minorEastAsia" w:eastAsiaTheme="minorEastAsia" w:cstheme="minorEastAsia"/>
                <w:color w:val="auto"/>
                <w:kern w:val="2"/>
                <w:sz w:val="21"/>
                <w:szCs w:val="21"/>
                <w:lang w:val="en-US" w:eastAsia="zh-CN" w:bidi="ar-SA"/>
              </w:rPr>
              <w:t>农艺师</w:t>
            </w:r>
          </w:p>
        </w:tc>
        <w:tc>
          <w:tcPr>
            <w:tcW w:w="3614" w:type="dxa"/>
            <w:tcBorders>
              <w:top w:val="single" w:color="auto" w:sz="4" w:space="0"/>
              <w:left w:val="single" w:color="auto" w:sz="4" w:space="0"/>
              <w:bottom w:val="single" w:color="auto" w:sz="4" w:space="0"/>
              <w:right w:val="single" w:color="auto" w:sz="4" w:space="0"/>
            </w:tcBorders>
            <w:shd w:val="clear" w:color="auto" w:fill="auto"/>
            <w:vAlign w:val="top"/>
          </w:tcPr>
          <w:p w14:paraId="4E262D5E">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bCs/>
                <w:color w:val="auto"/>
                <w:kern w:val="2"/>
                <w:sz w:val="21"/>
                <w:szCs w:val="21"/>
                <w:lang w:val="en-US" w:eastAsia="zh-CN" w:bidi="ar-SA"/>
              </w:rPr>
            </w:pPr>
            <w:r>
              <w:rPr>
                <w:rFonts w:hint="eastAsia" w:asciiTheme="minorEastAsia" w:hAnsiTheme="minorEastAsia" w:eastAsiaTheme="minorEastAsia" w:cstheme="minorEastAsia"/>
                <w:bCs/>
                <w:color w:val="auto"/>
                <w:sz w:val="21"/>
                <w:szCs w:val="21"/>
              </w:rPr>
              <w:t>标准资料收集、编写</w:t>
            </w:r>
            <w:r>
              <w:rPr>
                <w:rFonts w:hint="eastAsia" w:asciiTheme="minorEastAsia" w:hAnsiTheme="minorEastAsia" w:cstheme="minorEastAsia"/>
                <w:bCs/>
                <w:color w:val="auto"/>
                <w:sz w:val="21"/>
                <w:szCs w:val="21"/>
                <w:lang w:eastAsia="zh-CN"/>
              </w:rPr>
              <w:t>、</w:t>
            </w:r>
            <w:r>
              <w:rPr>
                <w:rFonts w:hint="eastAsia" w:asciiTheme="minorEastAsia" w:hAnsiTheme="minorEastAsia" w:eastAsiaTheme="minorEastAsia" w:cstheme="minorEastAsia"/>
                <w:bCs/>
                <w:color w:val="auto"/>
                <w:sz w:val="21"/>
                <w:szCs w:val="21"/>
                <w:lang w:eastAsia="zh-CN"/>
              </w:rPr>
              <w:t>试验验证</w:t>
            </w:r>
          </w:p>
        </w:tc>
      </w:tr>
      <w:tr w14:paraId="0C8A373D">
        <w:tblPrEx>
          <w:tblCellMar>
            <w:top w:w="0" w:type="dxa"/>
            <w:left w:w="108" w:type="dxa"/>
            <w:bottom w:w="0" w:type="dxa"/>
            <w:right w:w="108" w:type="dxa"/>
          </w:tblCellMar>
        </w:tblPrEx>
        <w:trPr>
          <w:trHeight w:val="402" w:hRule="atLeast"/>
        </w:trPr>
        <w:tc>
          <w:tcPr>
            <w:tcW w:w="3102" w:type="dxa"/>
            <w:tcBorders>
              <w:top w:val="single" w:color="auto" w:sz="4" w:space="0"/>
              <w:left w:val="single" w:color="auto" w:sz="4" w:space="0"/>
              <w:bottom w:val="single" w:color="auto" w:sz="4" w:space="0"/>
              <w:right w:val="single" w:color="auto" w:sz="4" w:space="0"/>
            </w:tcBorders>
            <w:shd w:val="clear" w:color="auto" w:fill="auto"/>
            <w:vAlign w:val="center"/>
          </w:tcPr>
          <w:p w14:paraId="340E2D36">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cstheme="minorEastAsia"/>
                <w:color w:val="auto"/>
                <w:kern w:val="2"/>
                <w:sz w:val="21"/>
                <w:szCs w:val="21"/>
                <w:lang w:val="en-US" w:eastAsia="zh-CN" w:bidi="ar-SA"/>
              </w:rPr>
              <w:t>凯里市经济作物技术推广站</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14:paraId="233AA755">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cstheme="minorEastAsia"/>
                <w:color w:val="auto"/>
                <w:sz w:val="21"/>
                <w:szCs w:val="21"/>
                <w:lang w:val="en-US" w:eastAsia="zh-CN"/>
              </w:rPr>
              <w:t>杨小凤</w:t>
            </w:r>
          </w:p>
        </w:tc>
        <w:tc>
          <w:tcPr>
            <w:tcW w:w="1630" w:type="dxa"/>
            <w:tcBorders>
              <w:top w:val="single" w:color="auto" w:sz="4" w:space="0"/>
              <w:left w:val="single" w:color="auto" w:sz="4" w:space="0"/>
              <w:bottom w:val="single" w:color="auto" w:sz="4" w:space="0"/>
              <w:right w:val="single" w:color="auto" w:sz="4" w:space="0"/>
            </w:tcBorders>
            <w:shd w:val="clear" w:color="auto" w:fill="auto"/>
            <w:vAlign w:val="center"/>
          </w:tcPr>
          <w:p w14:paraId="43DAB061">
            <w:pPr>
              <w:keepNext w:val="0"/>
              <w:keepLines w:val="0"/>
              <w:pageBreakBefore w:val="0"/>
              <w:kinsoku/>
              <w:wordWrap/>
              <w:overflowPunct/>
              <w:topLinePunct w:val="0"/>
              <w:bidi w:val="0"/>
              <w:spacing w:line="46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cstheme="minorEastAsia"/>
                <w:color w:val="auto"/>
                <w:kern w:val="2"/>
                <w:sz w:val="21"/>
                <w:szCs w:val="21"/>
                <w:lang w:val="en-US" w:eastAsia="zh-CN" w:bidi="ar-SA"/>
              </w:rPr>
              <w:t>助理</w:t>
            </w:r>
            <w:r>
              <w:rPr>
                <w:rFonts w:hint="eastAsia" w:asciiTheme="minorEastAsia" w:hAnsiTheme="minorEastAsia" w:eastAsiaTheme="minorEastAsia" w:cstheme="minorEastAsia"/>
                <w:color w:val="auto"/>
                <w:kern w:val="2"/>
                <w:sz w:val="21"/>
                <w:szCs w:val="21"/>
                <w:lang w:val="en-US" w:eastAsia="zh-CN" w:bidi="ar-SA"/>
              </w:rPr>
              <w:t>农艺师</w:t>
            </w:r>
          </w:p>
        </w:tc>
        <w:tc>
          <w:tcPr>
            <w:tcW w:w="3614" w:type="dxa"/>
            <w:tcBorders>
              <w:top w:val="single" w:color="auto" w:sz="4" w:space="0"/>
              <w:left w:val="single" w:color="auto" w:sz="4" w:space="0"/>
              <w:bottom w:val="single" w:color="auto" w:sz="4" w:space="0"/>
              <w:right w:val="single" w:color="auto" w:sz="4" w:space="0"/>
            </w:tcBorders>
            <w:shd w:val="clear" w:color="auto" w:fill="auto"/>
            <w:vAlign w:val="top"/>
          </w:tcPr>
          <w:p w14:paraId="284A0743">
            <w:pPr>
              <w:keepNext w:val="0"/>
              <w:keepLines w:val="0"/>
              <w:pageBreakBefore w:val="0"/>
              <w:widowControl/>
              <w:kinsoku/>
              <w:wordWrap/>
              <w:overflowPunct/>
              <w:topLinePunct w:val="0"/>
              <w:bidi w:val="0"/>
              <w:adjustRightInd w:val="0"/>
              <w:snapToGrid w:val="0"/>
              <w:spacing w:line="460" w:lineRule="exact"/>
              <w:jc w:val="center"/>
              <w:rPr>
                <w:rFonts w:hint="eastAsia" w:asciiTheme="minorEastAsia" w:hAnsiTheme="minorEastAsia" w:eastAsiaTheme="minorEastAsia" w:cstheme="minorEastAsia"/>
                <w:bCs/>
                <w:color w:val="auto"/>
                <w:kern w:val="2"/>
                <w:sz w:val="21"/>
                <w:szCs w:val="21"/>
                <w:lang w:val="en-US" w:eastAsia="zh-CN" w:bidi="ar-SA"/>
              </w:rPr>
            </w:pPr>
            <w:r>
              <w:rPr>
                <w:rFonts w:hint="eastAsia" w:asciiTheme="minorEastAsia" w:hAnsiTheme="minorEastAsia" w:eastAsiaTheme="minorEastAsia" w:cstheme="minorEastAsia"/>
                <w:bCs/>
                <w:color w:val="auto"/>
                <w:sz w:val="21"/>
                <w:szCs w:val="21"/>
              </w:rPr>
              <w:t>标准资料收集、编写</w:t>
            </w:r>
            <w:r>
              <w:rPr>
                <w:rFonts w:hint="eastAsia" w:asciiTheme="minorEastAsia" w:hAnsiTheme="minorEastAsia" w:cstheme="minorEastAsia"/>
                <w:bCs/>
                <w:color w:val="auto"/>
                <w:sz w:val="21"/>
                <w:szCs w:val="21"/>
                <w:lang w:eastAsia="zh-CN"/>
              </w:rPr>
              <w:t>、</w:t>
            </w:r>
            <w:r>
              <w:rPr>
                <w:rFonts w:hint="eastAsia" w:asciiTheme="minorEastAsia" w:hAnsiTheme="minorEastAsia" w:eastAsiaTheme="minorEastAsia" w:cstheme="minorEastAsia"/>
                <w:bCs/>
                <w:color w:val="auto"/>
                <w:sz w:val="21"/>
                <w:szCs w:val="21"/>
                <w:lang w:eastAsia="zh-CN"/>
              </w:rPr>
              <w:t>试验验证</w:t>
            </w:r>
          </w:p>
        </w:tc>
      </w:tr>
    </w:tbl>
    <w:p w14:paraId="413157C2">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jc w:val="left"/>
        <w:textAlignment w:val="auto"/>
        <w:rPr>
          <w:rFonts w:hint="eastAsia" w:ascii="黑体" w:hAnsi="黑体" w:eastAsia="黑体" w:cs="黑体"/>
          <w:color w:val="auto"/>
          <w:sz w:val="24"/>
          <w:szCs w:val="24"/>
          <w:lang w:val="en-US" w:eastAsia="zh-CN"/>
        </w:rPr>
      </w:pPr>
    </w:p>
    <w:p w14:paraId="2E88E9DF">
      <w:pPr>
        <w:keepNext w:val="0"/>
        <w:keepLines w:val="0"/>
        <w:pageBreakBefore w:val="0"/>
        <w:widowControl w:val="0"/>
        <w:numPr>
          <w:ilvl w:val="0"/>
          <w:numId w:val="3"/>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eastAsia" w:ascii="黑体" w:hAnsi="黑体" w:eastAsia="黑体" w:cs="黑体"/>
          <w:color w:val="auto"/>
          <w:sz w:val="24"/>
          <w:szCs w:val="24"/>
          <w:lang w:val="en-US" w:eastAsia="zh-CN"/>
        </w:rPr>
      </w:pPr>
      <w:r>
        <w:rPr>
          <w:rFonts w:hint="eastAsia" w:ascii="黑体" w:hAnsi="黑体" w:eastAsia="黑体" w:cs="黑体"/>
          <w:color w:val="auto"/>
          <w:sz w:val="24"/>
          <w:szCs w:val="24"/>
          <w:lang w:val="en-US" w:eastAsia="zh-CN"/>
        </w:rPr>
        <w:t>主要条款的说明及确定依据</w:t>
      </w:r>
    </w:p>
    <w:p w14:paraId="3BAF449B">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2" w:firstLineChars="200"/>
        <w:jc w:val="left"/>
        <w:textAlignment w:val="auto"/>
        <w:rPr>
          <w:rFonts w:hint="eastAsia" w:ascii="楷体" w:hAnsi="楷体" w:eastAsia="楷体" w:cs="楷体"/>
          <w:b/>
          <w:bCs/>
          <w:color w:val="auto"/>
          <w:kern w:val="0"/>
          <w:sz w:val="24"/>
          <w:szCs w:val="24"/>
        </w:rPr>
      </w:pPr>
      <w:r>
        <w:rPr>
          <w:rFonts w:hint="eastAsia" w:ascii="楷体" w:hAnsi="楷体" w:eastAsia="楷体" w:cs="楷体"/>
          <w:b/>
          <w:bCs/>
          <w:color w:val="auto"/>
          <w:kern w:val="0"/>
          <w:sz w:val="24"/>
          <w:szCs w:val="24"/>
          <w:lang w:eastAsia="zh-CN"/>
        </w:rPr>
        <w:t>（一）</w:t>
      </w:r>
      <w:r>
        <w:rPr>
          <w:rFonts w:hint="eastAsia" w:ascii="楷体" w:hAnsi="楷体" w:eastAsia="楷体" w:cs="楷体"/>
          <w:b/>
          <w:bCs/>
          <w:color w:val="auto"/>
          <w:kern w:val="0"/>
          <w:sz w:val="24"/>
          <w:szCs w:val="24"/>
        </w:rPr>
        <w:t>编制的原则</w:t>
      </w:r>
    </w:p>
    <w:p w14:paraId="27CD0CDB">
      <w:pPr>
        <w:pStyle w:val="13"/>
        <w:keepNext w:val="0"/>
        <w:keepLines w:val="0"/>
        <w:pageBreakBefore w:val="0"/>
        <w:tabs>
          <w:tab w:val="left" w:pos="1440"/>
        </w:tabs>
        <w:kinsoku/>
        <w:wordWrap/>
        <w:overflowPunct/>
        <w:topLinePunct w:val="0"/>
        <w:bidi w:val="0"/>
        <w:adjustRightInd/>
        <w:snapToGrid/>
        <w:spacing w:line="460" w:lineRule="exact"/>
        <w:ind w:left="0" w:leftChars="0"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1.</w:t>
      </w:r>
      <w:r>
        <w:rPr>
          <w:rFonts w:hint="eastAsia" w:asciiTheme="minorEastAsia" w:hAnsiTheme="minorEastAsia" w:eastAsiaTheme="minorEastAsia" w:cstheme="minorEastAsia"/>
          <w:color w:val="auto"/>
          <w:sz w:val="24"/>
          <w:szCs w:val="24"/>
        </w:rPr>
        <w:t>准确性</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所规定的条款明确</w:t>
      </w:r>
      <w:r>
        <w:rPr>
          <w:rFonts w:hint="eastAsia" w:asciiTheme="minorEastAsia" w:hAnsiTheme="minorEastAsia" w:eastAsiaTheme="minorEastAsia" w:cstheme="minorEastAsia"/>
          <w:color w:val="auto"/>
          <w:sz w:val="24"/>
          <w:szCs w:val="24"/>
          <w:lang w:eastAsia="zh-CN"/>
        </w:rPr>
        <w:t>且</w:t>
      </w:r>
      <w:r>
        <w:rPr>
          <w:rFonts w:hint="eastAsia" w:asciiTheme="minorEastAsia" w:hAnsiTheme="minorEastAsia" w:eastAsiaTheme="minorEastAsia" w:cstheme="minorEastAsia"/>
          <w:color w:val="auto"/>
          <w:sz w:val="24"/>
          <w:szCs w:val="24"/>
        </w:rPr>
        <w:t>无歧义。</w:t>
      </w:r>
    </w:p>
    <w:p w14:paraId="4004D5D5">
      <w:pPr>
        <w:keepNext w:val="0"/>
        <w:keepLines w:val="0"/>
        <w:pageBreakBefore w:val="0"/>
        <w:kinsoku/>
        <w:wordWrap/>
        <w:overflowPunct/>
        <w:topLinePunct w:val="0"/>
        <w:bidi w:val="0"/>
        <w:adjustRightInd/>
        <w:snapToGrid/>
        <w:spacing w:line="460" w:lineRule="exact"/>
        <w:ind w:firstLine="480" w:firstLineChars="200"/>
        <w:textAlignment w:val="auto"/>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color w:val="auto"/>
          <w:sz w:val="24"/>
          <w:szCs w:val="24"/>
          <w:lang w:val="en-US" w:eastAsia="zh-CN"/>
        </w:rPr>
        <w:t>2.</w:t>
      </w:r>
      <w:r>
        <w:rPr>
          <w:rFonts w:hint="eastAsia" w:asciiTheme="minorEastAsia" w:hAnsiTheme="minorEastAsia" w:eastAsiaTheme="minorEastAsia" w:cstheme="minorEastAsia"/>
          <w:color w:val="auto"/>
          <w:sz w:val="24"/>
          <w:szCs w:val="24"/>
        </w:rPr>
        <w:t>统一性</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结构、文体和术语力求统一。本</w:t>
      </w:r>
      <w:r>
        <w:rPr>
          <w:rFonts w:hint="eastAsia" w:asciiTheme="minorEastAsia" w:hAnsiTheme="minorEastAsia" w:eastAsiaTheme="minorEastAsia" w:cstheme="minorEastAsia"/>
          <w:color w:val="auto"/>
          <w:sz w:val="24"/>
          <w:szCs w:val="24"/>
          <w:lang w:val="en-US" w:eastAsia="zh-CN"/>
        </w:rPr>
        <w:t>文件</w:t>
      </w:r>
      <w:r>
        <w:rPr>
          <w:rFonts w:hint="eastAsia" w:asciiTheme="minorEastAsia" w:hAnsiTheme="minorEastAsia" w:eastAsiaTheme="minorEastAsia" w:cstheme="minorEastAsia"/>
          <w:color w:val="auto"/>
          <w:sz w:val="24"/>
          <w:szCs w:val="24"/>
        </w:rPr>
        <w:t>在编制过程中涉及其结构、编写规则和内容按照GB/T</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1.1-2020《标准化工作导则 第1部分：</w:t>
      </w:r>
      <w:r>
        <w:rPr>
          <w:rFonts w:hint="eastAsia" w:asciiTheme="minorEastAsia" w:hAnsiTheme="minorEastAsia" w:eastAsiaTheme="minorEastAsia" w:cstheme="minorEastAsia"/>
          <w:color w:val="auto"/>
          <w:sz w:val="24"/>
          <w:szCs w:val="24"/>
          <w:highlight w:val="none"/>
        </w:rPr>
        <w:t>标准</w:t>
      </w:r>
      <w:r>
        <w:rPr>
          <w:rFonts w:hint="eastAsia" w:asciiTheme="minorEastAsia" w:hAnsiTheme="minorEastAsia" w:eastAsiaTheme="minorEastAsia" w:cstheme="minorEastAsia"/>
          <w:color w:val="auto"/>
          <w:sz w:val="24"/>
          <w:szCs w:val="24"/>
          <w:highlight w:val="none"/>
          <w:lang w:val="en-US"/>
        </w:rPr>
        <w:t>化</w:t>
      </w:r>
      <w:r>
        <w:rPr>
          <w:rFonts w:hint="eastAsia" w:asciiTheme="minorEastAsia" w:hAnsiTheme="minorEastAsia" w:eastAsiaTheme="minorEastAsia" w:cstheme="minorEastAsia"/>
          <w:color w:val="auto"/>
          <w:sz w:val="24"/>
          <w:szCs w:val="24"/>
          <w:highlight w:val="none"/>
        </w:rPr>
        <w:t>文件</w:t>
      </w:r>
      <w:r>
        <w:rPr>
          <w:rFonts w:hint="eastAsia" w:asciiTheme="minorEastAsia" w:hAnsiTheme="minorEastAsia" w:eastAsiaTheme="minorEastAsia" w:cstheme="minorEastAsia"/>
          <w:color w:val="auto"/>
          <w:sz w:val="24"/>
          <w:szCs w:val="24"/>
        </w:rPr>
        <w:t>的结构和起草规则》要求编制。</w:t>
      </w:r>
    </w:p>
    <w:p w14:paraId="02972EAE">
      <w:pPr>
        <w:pStyle w:val="13"/>
        <w:keepNext w:val="0"/>
        <w:keepLines w:val="0"/>
        <w:pageBreakBefore w:val="0"/>
        <w:kinsoku/>
        <w:wordWrap/>
        <w:overflowPunct/>
        <w:topLinePunct w:val="0"/>
        <w:bidi w:val="0"/>
        <w:adjustRightInd/>
        <w:snapToGrid/>
        <w:spacing w:line="460" w:lineRule="exact"/>
        <w:ind w:firstLine="48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3.</w:t>
      </w:r>
      <w:r>
        <w:rPr>
          <w:rFonts w:hint="eastAsia" w:asciiTheme="minorEastAsia" w:hAnsiTheme="minorEastAsia" w:eastAsiaTheme="minorEastAsia" w:cstheme="minorEastAsia"/>
          <w:color w:val="auto"/>
          <w:sz w:val="24"/>
          <w:szCs w:val="24"/>
        </w:rPr>
        <w:t>协调性</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充分结合现有基础标准的有关条款，达到标准间的相互协调。</w:t>
      </w:r>
    </w:p>
    <w:p w14:paraId="0421B6EA">
      <w:pPr>
        <w:pStyle w:val="13"/>
        <w:keepNext w:val="0"/>
        <w:keepLines w:val="0"/>
        <w:pageBreakBefore w:val="0"/>
        <w:kinsoku/>
        <w:wordWrap/>
        <w:overflowPunct/>
        <w:topLinePunct w:val="0"/>
        <w:bidi w:val="0"/>
        <w:adjustRightInd/>
        <w:snapToGrid/>
        <w:spacing w:line="460" w:lineRule="exact"/>
        <w:ind w:firstLine="480"/>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rPr>
        <w:t>适用性</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内容易于实施，便于被其它文件所引用且具可操作性。</w:t>
      </w:r>
      <w:r>
        <w:rPr>
          <w:rFonts w:hint="eastAsia" w:asciiTheme="minorEastAsia" w:hAnsiTheme="minorEastAsia" w:eastAsiaTheme="minorEastAsia" w:cstheme="minorEastAsia"/>
          <w:color w:val="auto"/>
          <w:kern w:val="2"/>
          <w:sz w:val="24"/>
          <w:szCs w:val="24"/>
        </w:rPr>
        <w:t>同时本</w:t>
      </w:r>
      <w:r>
        <w:rPr>
          <w:rFonts w:hint="eastAsia" w:asciiTheme="minorEastAsia" w:hAnsiTheme="minorEastAsia" w:eastAsiaTheme="minorEastAsia" w:cstheme="minorEastAsia"/>
          <w:color w:val="auto"/>
          <w:kern w:val="2"/>
          <w:sz w:val="24"/>
          <w:szCs w:val="24"/>
          <w:lang w:val="en-US" w:eastAsia="zh-CN"/>
        </w:rPr>
        <w:t>文件</w:t>
      </w:r>
      <w:r>
        <w:rPr>
          <w:rFonts w:hint="eastAsia" w:asciiTheme="minorEastAsia" w:hAnsiTheme="minorEastAsia" w:eastAsiaTheme="minorEastAsia" w:cstheme="minorEastAsia"/>
          <w:color w:val="auto"/>
          <w:kern w:val="2"/>
          <w:sz w:val="24"/>
          <w:szCs w:val="24"/>
        </w:rPr>
        <w:t>进行了大量实地调查研究，生产实践编制出来的。</w:t>
      </w:r>
      <w:r>
        <w:rPr>
          <w:rFonts w:hint="eastAsia" w:asciiTheme="minorEastAsia" w:hAnsiTheme="minorEastAsia" w:eastAsiaTheme="minorEastAsia" w:cstheme="minorEastAsia"/>
          <w:color w:val="auto"/>
          <w:sz w:val="24"/>
          <w:szCs w:val="24"/>
        </w:rPr>
        <w:t>实用性和可操作性强</w:t>
      </w:r>
      <w:r>
        <w:rPr>
          <w:rFonts w:hint="eastAsia" w:asciiTheme="minorEastAsia" w:hAnsiTheme="minorEastAsia" w:eastAsiaTheme="minorEastAsia" w:cstheme="minorEastAsia"/>
          <w:color w:val="auto"/>
          <w:sz w:val="24"/>
          <w:szCs w:val="24"/>
          <w:lang w:eastAsia="zh-CN"/>
        </w:rPr>
        <w:t>。</w:t>
      </w:r>
    </w:p>
    <w:p w14:paraId="0EE94E17">
      <w:pPr>
        <w:pStyle w:val="13"/>
        <w:keepNext w:val="0"/>
        <w:keepLines w:val="0"/>
        <w:pageBreakBefore w:val="0"/>
        <w:kinsoku/>
        <w:wordWrap/>
        <w:overflowPunct/>
        <w:topLinePunct w:val="0"/>
        <w:bidi w:val="0"/>
        <w:adjustRightInd/>
        <w:snapToGrid/>
        <w:spacing w:line="460" w:lineRule="exact"/>
        <w:ind w:firstLine="480"/>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val="en-US" w:eastAsia="zh-CN"/>
        </w:rPr>
        <w:t>5.</w:t>
      </w:r>
      <w:r>
        <w:rPr>
          <w:rFonts w:hint="eastAsia" w:asciiTheme="minorEastAsia" w:hAnsiTheme="minorEastAsia" w:eastAsiaTheme="minorEastAsia" w:cstheme="minorEastAsia"/>
          <w:color w:val="auto"/>
          <w:sz w:val="24"/>
          <w:szCs w:val="24"/>
        </w:rPr>
        <w:t>特殊性</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本</w:t>
      </w:r>
      <w:r>
        <w:rPr>
          <w:rFonts w:hint="eastAsia" w:asciiTheme="minorEastAsia" w:hAnsiTheme="minorEastAsia" w:eastAsiaTheme="minorEastAsia" w:cstheme="minorEastAsia"/>
          <w:color w:val="auto"/>
          <w:sz w:val="24"/>
          <w:szCs w:val="24"/>
          <w:lang w:val="en-US" w:eastAsia="zh-CN"/>
        </w:rPr>
        <w:t>文件</w:t>
      </w:r>
      <w:r>
        <w:rPr>
          <w:rFonts w:hint="eastAsia" w:asciiTheme="minorEastAsia" w:hAnsiTheme="minorEastAsia" w:eastAsiaTheme="minorEastAsia" w:cstheme="minorEastAsia"/>
          <w:color w:val="auto"/>
          <w:sz w:val="24"/>
          <w:szCs w:val="24"/>
        </w:rPr>
        <w:t>既遵循相关国家标准和地方标准的要求，</w:t>
      </w:r>
      <w:r>
        <w:rPr>
          <w:rFonts w:hint="eastAsia" w:asciiTheme="minorEastAsia" w:hAnsiTheme="minorEastAsia" w:eastAsiaTheme="minorEastAsia" w:cstheme="minorEastAsia"/>
          <w:color w:val="auto"/>
          <w:sz w:val="24"/>
          <w:szCs w:val="24"/>
          <w:lang w:val="en-US" w:eastAsia="zh-CN"/>
        </w:rPr>
        <w:t>又</w:t>
      </w:r>
      <w:r>
        <w:rPr>
          <w:rFonts w:hint="eastAsia" w:asciiTheme="minorEastAsia" w:hAnsiTheme="minorEastAsia" w:eastAsiaTheme="minorEastAsia" w:cstheme="minorEastAsia"/>
          <w:color w:val="auto"/>
          <w:sz w:val="24"/>
          <w:szCs w:val="24"/>
        </w:rPr>
        <w:t>适用于</w:t>
      </w:r>
      <w:r>
        <w:rPr>
          <w:rFonts w:hint="eastAsia" w:asciiTheme="minorEastAsia" w:hAnsiTheme="minorEastAsia" w:eastAsiaTheme="minorEastAsia" w:cstheme="minorEastAsia"/>
          <w:color w:val="auto"/>
          <w:sz w:val="24"/>
          <w:szCs w:val="24"/>
          <w:lang w:eastAsia="zh-CN"/>
        </w:rPr>
        <w:t>黔东南州番茄的穴盘育苗。</w:t>
      </w:r>
    </w:p>
    <w:p w14:paraId="28B25D8F">
      <w:pPr>
        <w:pStyle w:val="13"/>
        <w:keepNext w:val="0"/>
        <w:keepLines w:val="0"/>
        <w:pageBreakBefore w:val="0"/>
        <w:kinsoku/>
        <w:wordWrap/>
        <w:overflowPunct/>
        <w:topLinePunct w:val="0"/>
        <w:bidi w:val="0"/>
        <w:snapToGrid/>
        <w:spacing w:line="460" w:lineRule="exact"/>
        <w:ind w:firstLine="480"/>
        <w:rPr>
          <w:rFonts w:hint="eastAsia" w:ascii="宋体" w:hAnsi="宋体" w:eastAsia="宋体" w:cs="宋体"/>
          <w:color w:val="auto"/>
          <w:sz w:val="24"/>
          <w:szCs w:val="24"/>
          <w:lang w:eastAsia="zh-CN"/>
        </w:rPr>
      </w:pPr>
      <w:r>
        <w:rPr>
          <w:rFonts w:hint="eastAsia" w:ascii="楷体" w:hAnsi="楷体" w:eastAsia="楷体" w:cs="楷体"/>
          <w:b/>
          <w:bCs/>
          <w:color w:val="auto"/>
          <w:kern w:val="0"/>
          <w:sz w:val="24"/>
          <w:szCs w:val="24"/>
          <w:lang w:eastAsia="zh-CN"/>
        </w:rPr>
        <w:t>（二）标准主要条款确定依据</w:t>
      </w:r>
    </w:p>
    <w:p w14:paraId="579778EC">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1.本文件编制基于2018年以来黔东南州农业科学院等相关单位在黔东南州凯里市、镇远县、丹寨县等育苗企业进行调查，开展番茄穴盘育苗技术相关工作经验和试验数据，参照相关文献研究成果，按照GB/T 1.1-2020《标准化工作导则 第1部分：标准化文件的结构和起草规则》要求进行起草，编制过程中广泛听取种植技术能手实践经验及参考8篇科研论文。引用的标准如下：</w:t>
      </w:r>
    </w:p>
    <w:p w14:paraId="0185536B">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GB 16715.3 瓜菜作物种子 茄果类</w:t>
      </w:r>
    </w:p>
    <w:p w14:paraId="40C3E104">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NY/T 391 绿色食品  产地环境质量</w:t>
      </w:r>
    </w:p>
    <w:p w14:paraId="3807E60F">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NY/T 1276 农药安全使用规范 总则</w:t>
      </w:r>
    </w:p>
    <w:p w14:paraId="6D377393">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NY/T 2118 蔬菜育苗基质 </w:t>
      </w:r>
    </w:p>
    <w:p w14:paraId="40889A25">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NY/T 2119 蔬菜穴盘育苗 通则</w:t>
      </w:r>
    </w:p>
    <w:p w14:paraId="008A2E63">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NY/T 2312 茄果类蔬菜穴盘育苗技术规程</w:t>
      </w:r>
    </w:p>
    <w:p w14:paraId="249E53EA">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NY/T 1107 大量元素水溶肥料</w:t>
      </w:r>
    </w:p>
    <w:p w14:paraId="037958AA">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NY/T 3831 有机水溶肥料  通用要求</w:t>
      </w:r>
    </w:p>
    <w:p w14:paraId="06EE6A0B">
      <w:pPr>
        <w:pStyle w:val="5"/>
        <w:keepNext w:val="0"/>
        <w:keepLines w:val="0"/>
        <w:pageBreakBefore w:val="0"/>
        <w:widowControl w:val="0"/>
        <w:kinsoku/>
        <w:wordWrap/>
        <w:overflowPunct/>
        <w:topLinePunct w:val="0"/>
        <w:autoSpaceDE/>
        <w:autoSpaceDN/>
        <w:bidi w:val="0"/>
        <w:adjustRightInd/>
        <w:snapToGrid/>
        <w:spacing w:line="460" w:lineRule="exact"/>
        <w:ind w:left="0" w:leftChars="0" w:firstLine="0" w:firstLineChars="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  2.主要条款说明及依据</w:t>
      </w:r>
    </w:p>
    <w:p w14:paraId="4AA09FF5">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 本文件番茄穴盘育苗的环境条件与设施设备、品种选择、种子处理、</w:t>
      </w:r>
      <w:r>
        <w:rPr>
          <w:rFonts w:hint="eastAsia" w:asciiTheme="minorEastAsia" w:hAnsiTheme="minorEastAsia" w:cstheme="minorEastAsia"/>
          <w:color w:val="auto"/>
          <w:sz w:val="24"/>
          <w:szCs w:val="24"/>
          <w:lang w:val="en-US" w:eastAsia="zh-CN"/>
        </w:rPr>
        <w:t>育苗技术</w:t>
      </w:r>
      <w:r>
        <w:rPr>
          <w:rFonts w:hint="eastAsia" w:asciiTheme="minorEastAsia" w:hAnsiTheme="minorEastAsia" w:eastAsiaTheme="minorEastAsia" w:cstheme="minorEastAsia"/>
          <w:color w:val="auto"/>
          <w:sz w:val="24"/>
          <w:szCs w:val="24"/>
          <w:lang w:val="en-US" w:eastAsia="zh-CN"/>
        </w:rPr>
        <w:t>、病虫害防治、炼苗、成苗标准和档案管理</w:t>
      </w:r>
    </w:p>
    <w:p w14:paraId="48BB30B1">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w:t>
      </w:r>
      <w:r>
        <w:rPr>
          <w:rFonts w:hint="eastAsia" w:asciiTheme="minorEastAsia" w:hAnsiTheme="minorEastAsia" w:cstheme="minorEastAsia"/>
          <w:color w:val="auto"/>
          <w:sz w:val="24"/>
          <w:szCs w:val="24"/>
          <w:lang w:val="en-US" w:eastAsia="zh-CN"/>
        </w:rPr>
        <w:t>育苗设施</w:t>
      </w:r>
    </w:p>
    <w:p w14:paraId="30C82404">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①育苗棚 在番茄穴盘育苗过程中，育苗棚是最基础的且重要的设施。黔东南州地处贵州省东南方向，位于云贵高原与湘桂丘陵盆地的过渡区，其海拔多在500米～1000米，属于亚热带温润季风气候，境内河流众多，雨水充沛、立体气候明显，结合番茄的生长需求，故而规范制定了“4.2.1 育苗棚”条款</w:t>
      </w:r>
      <w:r>
        <w:rPr>
          <w:rFonts w:hint="eastAsia" w:asciiTheme="minorEastAsia" w:hAnsiTheme="minorEastAsia" w:cstheme="minorEastAsia"/>
          <w:color w:val="auto"/>
          <w:sz w:val="24"/>
          <w:szCs w:val="24"/>
          <w:lang w:val="en-US" w:eastAsia="zh-CN"/>
        </w:rPr>
        <w:t>，确</w:t>
      </w:r>
      <w:r>
        <w:rPr>
          <w:rFonts w:hint="eastAsia" w:asciiTheme="minorEastAsia" w:hAnsiTheme="minorEastAsia" w:eastAsiaTheme="minorEastAsia" w:cstheme="minorEastAsia"/>
          <w:color w:val="auto"/>
          <w:sz w:val="24"/>
          <w:szCs w:val="24"/>
          <w:lang w:val="en-US" w:eastAsia="zh-CN"/>
        </w:rPr>
        <w:t>定应坚固，抗灾能力强，通风效率高，能防虫避雨。</w:t>
      </w:r>
    </w:p>
    <w:p w14:paraId="2219BF51">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eastAsia" w:asciiTheme="minorEastAsia" w:hAnsi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②苗床 结合成年人体双臂展开距离约为1.6 m左右，加上市场上标准穴盘尺寸为28.5 cm×54 cm，苗床宽度的是设定不仅要符合人体结构，便于后期管理，也要可以纵向或者横向摆放一定数量的穴盘，这样</w:t>
      </w:r>
      <w:r>
        <w:rPr>
          <w:rFonts w:hint="eastAsia" w:asciiTheme="minorEastAsia" w:hAnsiTheme="minorEastAsia" w:cstheme="minorEastAsia"/>
          <w:color w:val="auto"/>
          <w:sz w:val="24"/>
          <w:szCs w:val="24"/>
          <w:lang w:val="en-US" w:eastAsia="zh-CN"/>
        </w:rPr>
        <w:t>既</w:t>
      </w:r>
      <w:bookmarkStart w:id="0" w:name="_GoBack"/>
      <w:bookmarkEnd w:id="0"/>
      <w:r>
        <w:rPr>
          <w:rFonts w:hint="eastAsia" w:asciiTheme="minorEastAsia" w:hAnsiTheme="minorEastAsia" w:eastAsiaTheme="minorEastAsia" w:cstheme="minorEastAsia"/>
          <w:color w:val="auto"/>
          <w:sz w:val="24"/>
          <w:szCs w:val="24"/>
          <w:lang w:val="en-US" w:eastAsia="zh-CN"/>
        </w:rPr>
        <w:t>便于管理，又可以提高苗棚面积的利用率。综上，故而规范制定了“4.2.2 苗床”</w:t>
      </w:r>
      <w:r>
        <w:rPr>
          <w:rFonts w:hint="eastAsia" w:asciiTheme="minorEastAsia" w:hAnsiTheme="minorEastAsia" w:cstheme="minorEastAsia"/>
          <w:color w:val="auto"/>
          <w:sz w:val="24"/>
          <w:szCs w:val="24"/>
          <w:lang w:val="en-US" w:eastAsia="zh-CN"/>
        </w:rPr>
        <w:t>中床架宽1.5 m～1.7 m，高0.7 m～0.8 m，床架间距0.4 m～0.6 m等条款。</w:t>
      </w:r>
    </w:p>
    <w:p w14:paraId="35D454AA">
      <w:pPr>
        <w:keepNext w:val="0"/>
        <w:keepLines w:val="0"/>
        <w:pageBreakBefore w:val="0"/>
        <w:widowControl w:val="0"/>
        <w:numPr>
          <w:ilvl w:val="0"/>
          <w:numId w:val="4"/>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种子处理 包衣和丸化的种子，都是经过消毒处理，可以直接播种。但是未经处理的种子，经过温汤或者药剂浸种消毒、催芽后再进行播种，其萌发率才有保障。根据黔东南州寡热多湿的气候条件，结合行业标准NY/T 2119 《蔬菜穴盘育苗 通则》，故而规范制定了“6</w:t>
      </w:r>
      <w:r>
        <w:rPr>
          <w:rFonts w:hint="eastAsia" w:asciiTheme="minorEastAsia" w:hAnsiTheme="minorEastAsia" w:cstheme="minorEastAsia"/>
          <w:color w:val="auto"/>
          <w:sz w:val="24"/>
          <w:szCs w:val="24"/>
          <w:lang w:val="en-US" w:eastAsia="zh-CN"/>
        </w:rPr>
        <w:t>.1</w:t>
      </w:r>
      <w:r>
        <w:rPr>
          <w:rFonts w:hint="eastAsia" w:asciiTheme="minorEastAsia" w:hAnsiTheme="minorEastAsia" w:eastAsiaTheme="minorEastAsia" w:cstheme="minorEastAsia"/>
          <w:color w:val="auto"/>
          <w:sz w:val="24"/>
          <w:szCs w:val="24"/>
          <w:lang w:val="en-US" w:eastAsia="zh-CN"/>
        </w:rPr>
        <w:t xml:space="preserve"> 种子处理”条款。</w:t>
      </w:r>
    </w:p>
    <w:p w14:paraId="74E41CFD">
      <w:pPr>
        <w:keepNext w:val="0"/>
        <w:keepLines w:val="0"/>
        <w:pageBreakBefore w:val="0"/>
        <w:widowControl w:val="0"/>
        <w:numPr>
          <w:ilvl w:val="0"/>
          <w:numId w:val="4"/>
        </w:numPr>
        <w:kinsoku/>
        <w:wordWrap/>
        <w:overflowPunct/>
        <w:topLinePunct w:val="0"/>
        <w:autoSpaceDE/>
        <w:autoSpaceDN/>
        <w:bidi w:val="0"/>
        <w:adjustRightInd/>
        <w:snapToGrid/>
        <w:spacing w:beforeLines="0" w:afterLines="0" w:line="460" w:lineRule="exact"/>
        <w:ind w:left="0" w:leftChars="0" w:firstLine="480" w:firstLineChars="200"/>
        <w:jc w:val="lef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穴盘选择、苗棚消毒与育苗基质</w:t>
      </w:r>
      <w:r>
        <w:rPr>
          <w:rFonts w:hint="eastAsia" w:asciiTheme="minorEastAsia" w:hAnsiTheme="minorEastAsia" w:eastAsiaTheme="minorEastAsia" w:cstheme="minorEastAsia"/>
          <w:color w:val="auto"/>
          <w:sz w:val="24"/>
          <w:szCs w:val="24"/>
          <w:lang w:val="en-US" w:eastAsia="zh-CN"/>
        </w:rPr>
        <w:t xml:space="preserve"> 在播种之前，穴盘、苗棚及基质，都要准备完善，并进行消毒备用，以减少病害发生。结合行业标准NY/T 2119 《蔬菜穴盘育苗 通则》、NY/T 2312《茄果类蔬菜穴盘育苗技术规程》、NY/T 1276 《农药安全使用规范 总则》和NY/T 2118 《蔬菜育苗基质》以及企业实际生产经验，故而规范制定了“</w:t>
      </w:r>
      <w:r>
        <w:rPr>
          <w:rFonts w:hint="eastAsia" w:asciiTheme="minorEastAsia" w:hAnsiTheme="minorEastAsia" w:cstheme="minorEastAsia"/>
          <w:color w:val="auto"/>
          <w:sz w:val="24"/>
          <w:szCs w:val="24"/>
          <w:lang w:val="en-US" w:eastAsia="zh-CN"/>
        </w:rPr>
        <w:t>6.2穴盘选择、6.3苗棚消毒、6.4育苗基质</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cstheme="minorEastAsia"/>
          <w:color w:val="auto"/>
          <w:sz w:val="24"/>
          <w:szCs w:val="24"/>
          <w:lang w:val="en-US" w:eastAsia="zh-CN"/>
        </w:rPr>
        <w:t>等</w:t>
      </w:r>
      <w:r>
        <w:rPr>
          <w:rFonts w:hint="eastAsia" w:asciiTheme="minorEastAsia" w:hAnsiTheme="minorEastAsia" w:eastAsiaTheme="minorEastAsia" w:cstheme="minorEastAsia"/>
          <w:color w:val="auto"/>
          <w:sz w:val="24"/>
          <w:szCs w:val="24"/>
          <w:lang w:val="en-US" w:eastAsia="zh-CN"/>
        </w:rPr>
        <w:t>条款</w:t>
      </w:r>
      <w:r>
        <w:rPr>
          <w:rFonts w:hint="eastAsia" w:asciiTheme="minorEastAsia" w:hAnsiTheme="minorEastAsia" w:cstheme="minorEastAsia"/>
          <w:color w:val="auto"/>
          <w:sz w:val="24"/>
          <w:szCs w:val="24"/>
          <w:lang w:val="en-US" w:eastAsia="zh-CN"/>
        </w:rPr>
        <w:t>，在播种前，可选择新穴盘或者经过消毒的旧穴盘，苗棚需要闷棚后再进行喷雾消毒或者气雾消毒，育苗基质可选择商品基质或者自配的无害化且符合</w:t>
      </w:r>
      <w:r>
        <w:rPr>
          <w:rFonts w:hint="eastAsia" w:asciiTheme="minorEastAsia" w:hAnsiTheme="minorEastAsia" w:eastAsiaTheme="minorEastAsia" w:cstheme="minorEastAsia"/>
          <w:color w:val="auto"/>
          <w:sz w:val="24"/>
          <w:szCs w:val="24"/>
          <w:lang w:val="en-US" w:eastAsia="zh-CN"/>
        </w:rPr>
        <w:t>NY/T 2118 《蔬菜育苗基质》</w:t>
      </w:r>
      <w:r>
        <w:rPr>
          <w:rFonts w:hint="eastAsia" w:asciiTheme="minorEastAsia" w:hAnsiTheme="minorEastAsia" w:cstheme="minorEastAsia"/>
          <w:color w:val="auto"/>
          <w:sz w:val="24"/>
          <w:szCs w:val="24"/>
          <w:lang w:val="en-US" w:eastAsia="zh-CN"/>
        </w:rPr>
        <w:t>规定的基质</w:t>
      </w:r>
      <w:r>
        <w:rPr>
          <w:rFonts w:hint="eastAsia" w:asciiTheme="minorEastAsia" w:hAnsiTheme="minorEastAsia" w:eastAsiaTheme="minorEastAsia" w:cstheme="minorEastAsia"/>
          <w:color w:val="auto"/>
          <w:sz w:val="24"/>
          <w:szCs w:val="24"/>
          <w:lang w:val="en-US" w:eastAsia="zh-CN"/>
        </w:rPr>
        <w:t>。</w:t>
      </w:r>
    </w:p>
    <w:p w14:paraId="47366790">
      <w:pPr>
        <w:keepNext w:val="0"/>
        <w:keepLines w:val="0"/>
        <w:pageBreakBefore w:val="0"/>
        <w:widowControl w:val="0"/>
        <w:numPr>
          <w:ilvl w:val="0"/>
          <w:numId w:val="4"/>
        </w:numPr>
        <w:kinsoku/>
        <w:wordWrap/>
        <w:overflowPunct/>
        <w:topLinePunct w:val="0"/>
        <w:autoSpaceDE/>
        <w:autoSpaceDN/>
        <w:bidi w:val="0"/>
        <w:adjustRightInd/>
        <w:snapToGrid/>
        <w:spacing w:beforeLines="0" w:afterLines="0" w:line="460" w:lineRule="exact"/>
        <w:ind w:left="0" w:leftChars="0" w:firstLine="480" w:firstLineChars="200"/>
        <w:jc w:val="lef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播种 播种时间，根据黔东南州内企业近五年来苗期的平均培养时间进行推算。播种方法，根据近年来比较经济实惠的方法进行总结后进行规范制定。综上，“</w:t>
      </w:r>
      <w:r>
        <w:rPr>
          <w:rFonts w:hint="eastAsia" w:asciiTheme="minorEastAsia" w:hAnsiTheme="minorEastAsia" w:cstheme="minorEastAsia"/>
          <w:color w:val="auto"/>
          <w:sz w:val="24"/>
          <w:szCs w:val="24"/>
          <w:lang w:val="en-US" w:eastAsia="zh-CN"/>
        </w:rPr>
        <w:t>6.5.1</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val="en-US" w:eastAsia="zh-CN"/>
        </w:rPr>
        <w:t>播种</w:t>
      </w:r>
      <w:r>
        <w:rPr>
          <w:rFonts w:hint="eastAsia" w:asciiTheme="minorEastAsia" w:hAnsiTheme="minorEastAsia" w:cstheme="minorEastAsia"/>
          <w:color w:val="auto"/>
          <w:sz w:val="24"/>
          <w:szCs w:val="24"/>
          <w:lang w:val="en-US" w:eastAsia="zh-CN"/>
        </w:rPr>
        <w:t>）时间</w:t>
      </w:r>
      <w:r>
        <w:rPr>
          <w:rFonts w:hint="eastAsia" w:asciiTheme="minorEastAsia" w:hAnsiTheme="minorEastAsia" w:eastAsiaTheme="minorEastAsia" w:cstheme="minorEastAsia"/>
          <w:color w:val="auto"/>
          <w:sz w:val="24"/>
          <w:szCs w:val="24"/>
          <w:lang w:val="en-US" w:eastAsia="zh-CN"/>
        </w:rPr>
        <w:t>”条款是根据本州实际生产经验进行规范制定的。</w:t>
      </w:r>
    </w:p>
    <w:p w14:paraId="646FE37F">
      <w:pPr>
        <w:keepNext w:val="0"/>
        <w:keepLines w:val="0"/>
        <w:pageBreakBefore w:val="0"/>
        <w:widowControl w:val="0"/>
        <w:numPr>
          <w:ilvl w:val="0"/>
          <w:numId w:val="4"/>
        </w:numPr>
        <w:kinsoku/>
        <w:wordWrap/>
        <w:overflowPunct/>
        <w:topLinePunct w:val="0"/>
        <w:autoSpaceDE/>
        <w:autoSpaceDN/>
        <w:bidi w:val="0"/>
        <w:adjustRightInd/>
        <w:snapToGrid/>
        <w:spacing w:beforeLines="0" w:afterLines="0" w:line="460" w:lineRule="exact"/>
        <w:ind w:left="0" w:leftChars="0" w:firstLine="480" w:firstLineChars="200"/>
        <w:jc w:val="lef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播后管理 播种后，应当做好温、光、水、肥管理。结合黔东南州实际生产经验以及参考文章《番茄穴盘育苗技术》和《</w:t>
      </w:r>
      <w:r>
        <w:rPr>
          <w:rFonts w:hint="eastAsia" w:asciiTheme="minorEastAsia" w:hAnsiTheme="minorEastAsia" w:eastAsiaTheme="minorEastAsia" w:cstheme="minorEastAsia"/>
          <w:color w:val="auto"/>
          <w:sz w:val="24"/>
          <w:szCs w:val="24"/>
          <w:lang w:val="en-US" w:eastAsia="zh-CN"/>
        </w:rPr>
        <w:fldChar w:fldCharType="begin"/>
      </w:r>
      <w:r>
        <w:rPr>
          <w:rFonts w:hint="eastAsia" w:asciiTheme="minorEastAsia" w:hAnsiTheme="minorEastAsia" w:eastAsiaTheme="minorEastAsia" w:cstheme="minorEastAsia"/>
          <w:color w:val="auto"/>
          <w:sz w:val="24"/>
          <w:szCs w:val="24"/>
          <w:lang w:val="en-US" w:eastAsia="zh-CN"/>
        </w:rPr>
        <w:instrText xml:space="preserve"> HYPERLINK "https://kns.cnki.net/kcms2/article/abstract?v=Fc1KeZPKhRFPkEHAkP89TySD-3yjkmp-pZDoA-8C0DuiQAhADFFgoO-RRDr8V9nN_j5S-wQ8hHI52NQfQ2nZq7hBmgu3nNSMTy8QT_lYMJu-p6r9x3c4NrqFjH8KxsMNrnPH9oxsXXj20SZAks9thg==&amp;uniplatform=NZKPT&amp;language=CHS" \o "番茄地方品种育苗技术" \t "/Users/wangjie/Documents\\x/_blank" </w:instrText>
      </w:r>
      <w:r>
        <w:rPr>
          <w:rFonts w:hint="eastAsia" w:asciiTheme="minorEastAsia" w:hAnsiTheme="minorEastAsia" w:eastAsiaTheme="minorEastAsia" w:cstheme="minorEastAsia"/>
          <w:color w:val="auto"/>
          <w:sz w:val="24"/>
          <w:szCs w:val="24"/>
          <w:lang w:val="en-US" w:eastAsia="zh-CN"/>
        </w:rPr>
        <w:fldChar w:fldCharType="separate"/>
      </w:r>
      <w:r>
        <w:rPr>
          <w:rFonts w:hint="eastAsia" w:asciiTheme="minorEastAsia" w:hAnsiTheme="minorEastAsia" w:eastAsiaTheme="minorEastAsia" w:cstheme="minorEastAsia"/>
          <w:color w:val="auto"/>
          <w:sz w:val="24"/>
          <w:szCs w:val="24"/>
          <w:lang w:val="en-US" w:eastAsia="zh-CN"/>
        </w:rPr>
        <w:t>番茄地方品种育苗技术</w:t>
      </w:r>
      <w:r>
        <w:rPr>
          <w:rFonts w:hint="eastAsia" w:asciiTheme="minorEastAsia" w:hAnsiTheme="minorEastAsia" w:eastAsiaTheme="minorEastAsia" w:cstheme="minorEastAsia"/>
          <w:color w:val="auto"/>
          <w:sz w:val="24"/>
          <w:szCs w:val="24"/>
          <w:lang w:val="en-US" w:eastAsia="zh-CN"/>
        </w:rPr>
        <w:fldChar w:fldCharType="end"/>
      </w:r>
      <w:r>
        <w:rPr>
          <w:rFonts w:hint="eastAsia" w:asciiTheme="minorEastAsia" w:hAnsiTheme="minorEastAsia" w:eastAsiaTheme="minorEastAsia" w:cstheme="minorEastAsia"/>
          <w:color w:val="auto"/>
          <w:sz w:val="24"/>
          <w:szCs w:val="24"/>
          <w:lang w:val="en-US" w:eastAsia="zh-CN"/>
        </w:rPr>
        <w:t>》，规范制定了“</w:t>
      </w:r>
      <w:r>
        <w:rPr>
          <w:rFonts w:hint="eastAsia" w:asciiTheme="minorEastAsia" w:hAnsiTheme="minorEastAsia" w:cstheme="minorEastAsia"/>
          <w:color w:val="auto"/>
          <w:sz w:val="24"/>
          <w:szCs w:val="24"/>
          <w:lang w:val="en-US" w:eastAsia="zh-CN"/>
        </w:rPr>
        <w:t>6.6</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cstheme="minorEastAsia"/>
          <w:color w:val="auto"/>
          <w:sz w:val="24"/>
          <w:szCs w:val="24"/>
          <w:lang w:val="en-US" w:eastAsia="zh-CN"/>
        </w:rPr>
        <w:t>育苗</w:t>
      </w:r>
      <w:r>
        <w:rPr>
          <w:rFonts w:hint="eastAsia" w:asciiTheme="minorEastAsia" w:hAnsiTheme="minorEastAsia" w:eastAsiaTheme="minorEastAsia" w:cstheme="minorEastAsia"/>
          <w:color w:val="auto"/>
          <w:sz w:val="24"/>
          <w:szCs w:val="24"/>
          <w:lang w:val="en-US" w:eastAsia="zh-CN"/>
        </w:rPr>
        <w:t>管理”</w:t>
      </w:r>
      <w:r>
        <w:rPr>
          <w:rFonts w:hint="eastAsia" w:asciiTheme="minorEastAsia" w:hAnsiTheme="minorEastAsia" w:cstheme="minorEastAsia"/>
          <w:color w:val="auto"/>
          <w:sz w:val="24"/>
          <w:szCs w:val="24"/>
          <w:lang w:val="en-US" w:eastAsia="zh-CN"/>
        </w:rPr>
        <w:t>。</w:t>
      </w:r>
    </w:p>
    <w:p w14:paraId="7E3A0E95">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default" w:ascii="黑体" w:hAnsi="黑体" w:eastAsia="黑体" w:cs="黑体"/>
          <w:color w:val="auto"/>
          <w:sz w:val="24"/>
          <w:szCs w:val="24"/>
          <w:lang w:val="en-US" w:eastAsia="zh-CN"/>
        </w:rPr>
      </w:pPr>
      <w:r>
        <w:rPr>
          <w:rFonts w:hint="eastAsia" w:ascii="黑体" w:hAnsi="黑体" w:eastAsia="黑体" w:cs="黑体"/>
          <w:color w:val="auto"/>
          <w:sz w:val="24"/>
          <w:szCs w:val="24"/>
          <w:lang w:val="en-US" w:eastAsia="zh-CN"/>
        </w:rPr>
        <w:t>四、主要试验（或验证）的验证分析报告</w:t>
      </w:r>
    </w:p>
    <w:p w14:paraId="5BC356F2">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试验数据及报告主要根据2023年贵州省科技支撑计划项目《基于农林废弃物的茄果类蔬菜育苗基质优化研究》（黔科合支撑[2023]一般78）项目开展的相关试验研究成果所形成的试验报告。并结合实际生产，参考了8篇文献归纳总结了番茄穴盘育苗技术措施，项目实施期间，累计在黔东南州内建立茄果类蔬菜穴盘育苗示范基地4个，育苗数量达100余万株。</w:t>
      </w:r>
    </w:p>
    <w:p w14:paraId="3E58F1AA">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1.番茄苗株径与成活率之间的关系验证与分析。</w:t>
      </w:r>
    </w:p>
    <w:p w14:paraId="09397ADE">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理论上，番茄幼苗株径可以反映出番茄幼苗的健壮程度、抗逆能力及移栽后</w:t>
      </w:r>
      <w:r>
        <w:rPr>
          <w:rFonts w:hint="eastAsia" w:ascii="宋体" w:hAnsi="宋体" w:eastAsia="宋体" w:cs="宋体"/>
          <w:color w:val="auto"/>
          <w:sz w:val="24"/>
          <w:szCs w:val="24"/>
          <w:lang w:val="en-US" w:eastAsia="zh-CN"/>
        </w:rPr>
        <w:t>缓苗能力</w:t>
      </w:r>
      <w:r>
        <w:rPr>
          <w:rFonts w:hint="eastAsia" w:asciiTheme="minorEastAsia" w:hAnsiTheme="minorEastAsia" w:eastAsiaTheme="minorEastAsia" w:cstheme="minorEastAsia"/>
          <w:color w:val="auto"/>
          <w:sz w:val="24"/>
          <w:szCs w:val="24"/>
          <w:lang w:val="en-US" w:eastAsia="zh-CN"/>
        </w:rPr>
        <w:t>。茎粗壮的番茄幼苗通常意味着其在生长过程中积累了更多的养分和有机物，具有更发达的维管束系统，同时具有较好的机械支撑能力。维管束负责运输水分、养分和激素等物质，发达的维管束系统能够更高效地为幼苗提供生长所需的各种物质，使幼苗具有更强的生长势和抗逆性，在缓苗期为幼苗提供必要的物质支持，维持其正常的生理代谢，促进新根的生长和发育，从而缩短缓苗时间，在移栽后能更好地适应新环境，提高成活率。</w:t>
      </w:r>
    </w:p>
    <w:p w14:paraId="2E81BC53">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因此，试验组根据该原理，为探寻番茄茎径与其移栽成活率之间的关系，制定细茎组（≦2mm）、中茎组（2mm</w:t>
      </w:r>
      <w:r>
        <w:rPr>
          <w:rFonts w:hint="eastAsia" w:ascii="微软雅黑" w:hAnsi="微软雅黑" w:eastAsia="微软雅黑" w:cs="微软雅黑"/>
          <w:color w:val="auto"/>
          <w:sz w:val="24"/>
          <w:szCs w:val="24"/>
          <w:lang w:val="en-US" w:eastAsia="zh-CN"/>
        </w:rPr>
        <w:t>~</w:t>
      </w:r>
      <w:r>
        <w:rPr>
          <w:rFonts w:hint="eastAsia" w:asciiTheme="minorEastAsia" w:hAnsiTheme="minorEastAsia" w:eastAsiaTheme="minorEastAsia" w:cstheme="minorEastAsia"/>
          <w:color w:val="auto"/>
          <w:sz w:val="24"/>
          <w:szCs w:val="24"/>
          <w:lang w:val="en-US" w:eastAsia="zh-CN"/>
        </w:rPr>
        <w:t>3mm）和粗茎组（≧3mm），各自取五叶一芯期无病虫害的番茄苗100株，移栽至相同地块，移栽过程中，保持根系完整，按照常规番茄种植管理方法进行浇水、施肥及病虫害防治等操作，每天观察记录每组幼苗死亡情况，移栽10天后，记录幼苗死亡株数，统计每组幼苗的成活数量，并计算成活率。成活率=（成活幼苗数量/移栽幼苗数量）×100%。试验结果</w:t>
      </w:r>
      <w:r>
        <w:rPr>
          <w:rFonts w:hint="eastAsia" w:asciiTheme="minorEastAsia" w:hAnsiTheme="minorEastAsia" w:cstheme="minorEastAsia"/>
          <w:color w:val="auto"/>
          <w:sz w:val="24"/>
          <w:szCs w:val="24"/>
          <w:lang w:val="en-US" w:eastAsia="zh-CN"/>
        </w:rPr>
        <w:t>如表2所示</w:t>
      </w:r>
      <w:r>
        <w:rPr>
          <w:rFonts w:hint="eastAsia" w:asciiTheme="minorEastAsia" w:hAnsiTheme="minorEastAsia" w:eastAsiaTheme="minorEastAsia" w:cstheme="minorEastAsia"/>
          <w:color w:val="auto"/>
          <w:sz w:val="24"/>
          <w:szCs w:val="24"/>
          <w:lang w:val="en-US" w:eastAsia="zh-CN"/>
        </w:rPr>
        <w:t>，在水肥条件跟上的情况下，粗茎组番茄幼苗移栽10天后其成活率可达到95%</w:t>
      </w:r>
      <w:r>
        <w:rPr>
          <w:rFonts w:hint="eastAsia" w:asciiTheme="minorEastAsia" w:hAnsiTheme="minorEastAsia" w:eastAsiaTheme="minorEastAsia" w:cstheme="minorEastAsia"/>
          <w:color w:val="auto"/>
          <w:sz w:val="24"/>
          <w:szCs w:val="24"/>
          <w:lang w:eastAsia="zh-CN"/>
        </w:rPr>
        <w:t>，中茎组</w:t>
      </w:r>
      <w:r>
        <w:rPr>
          <w:rFonts w:hint="eastAsia" w:asciiTheme="minorEastAsia" w:hAnsiTheme="minorEastAsia" w:eastAsiaTheme="minorEastAsia" w:cstheme="minorEastAsia"/>
          <w:color w:val="auto"/>
          <w:sz w:val="24"/>
          <w:szCs w:val="24"/>
          <w:lang w:val="en-US" w:eastAsia="zh-CN"/>
        </w:rPr>
        <w:t>番茄幼苗移栽10天后其成活率可达到</w:t>
      </w:r>
      <w:r>
        <w:rPr>
          <w:rFonts w:hint="eastAsia" w:asciiTheme="minorEastAsia" w:hAnsiTheme="minorEastAsia" w:eastAsiaTheme="minorEastAsia" w:cstheme="minorEastAsia"/>
          <w:color w:val="auto"/>
          <w:sz w:val="24"/>
          <w:szCs w:val="24"/>
          <w:lang w:eastAsia="zh-CN"/>
        </w:rPr>
        <w:t>87</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细茎组番茄幼苗移栽10天后其成活率</w:t>
      </w:r>
      <w:r>
        <w:rPr>
          <w:rFonts w:hint="eastAsia" w:asciiTheme="minorEastAsia" w:hAnsiTheme="minorEastAsia" w:eastAsiaTheme="minorEastAsia" w:cstheme="minorEastAsia"/>
          <w:color w:val="auto"/>
          <w:sz w:val="24"/>
          <w:szCs w:val="24"/>
          <w:lang w:eastAsia="zh-CN"/>
        </w:rPr>
        <w:t>仅</w:t>
      </w:r>
      <w:r>
        <w:rPr>
          <w:rFonts w:hint="eastAsia" w:asciiTheme="minorEastAsia" w:hAnsiTheme="minorEastAsia" w:eastAsiaTheme="minorEastAsia" w:cstheme="minorEastAsia"/>
          <w:color w:val="auto"/>
          <w:sz w:val="24"/>
          <w:szCs w:val="24"/>
          <w:lang w:val="en-US" w:eastAsia="zh-CN"/>
        </w:rPr>
        <w:t>达到</w:t>
      </w:r>
      <w:r>
        <w:rPr>
          <w:rFonts w:hint="eastAsia" w:asciiTheme="minorEastAsia" w:hAnsiTheme="minorEastAsia" w:eastAsiaTheme="minorEastAsia" w:cstheme="minorEastAsia"/>
          <w:color w:val="auto"/>
          <w:sz w:val="24"/>
          <w:szCs w:val="24"/>
          <w:lang w:eastAsia="zh-CN"/>
        </w:rPr>
        <w:t>79</w:t>
      </w:r>
      <w:r>
        <w:rPr>
          <w:rFonts w:hint="eastAsia" w:asciiTheme="minorEastAsia" w:hAnsiTheme="minorEastAsia" w:eastAsiaTheme="minorEastAsia" w:cstheme="minorEastAsia"/>
          <w:color w:val="auto"/>
          <w:sz w:val="24"/>
          <w:szCs w:val="24"/>
          <w:lang w:val="en-US" w:eastAsia="zh-CN"/>
        </w:rPr>
        <w:t>%。</w:t>
      </w:r>
    </w:p>
    <w:p w14:paraId="46C75473">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22" w:firstLineChars="200"/>
        <w:jc w:val="center"/>
        <w:textAlignment w:val="auto"/>
        <w:rPr>
          <w:rFonts w:hint="eastAsia" w:asciiTheme="minorEastAsia" w:hAnsiTheme="minorEastAsia" w:cstheme="minorEastAsia"/>
          <w:b/>
          <w:bCs/>
          <w:color w:val="auto"/>
          <w:sz w:val="21"/>
          <w:szCs w:val="21"/>
          <w:lang w:val="en-US" w:eastAsia="zh-CN"/>
        </w:rPr>
      </w:pPr>
      <w:r>
        <w:rPr>
          <w:rFonts w:hint="eastAsia" w:asciiTheme="minorEastAsia" w:hAnsiTheme="minorEastAsia" w:cstheme="minorEastAsia"/>
          <w:b/>
          <w:bCs/>
          <w:color w:val="auto"/>
          <w:sz w:val="21"/>
          <w:szCs w:val="21"/>
          <w:lang w:val="en-US" w:eastAsia="zh-CN"/>
        </w:rPr>
        <w:t>表2 番茄幼苗株径与移栽成活率关系表</w:t>
      </w:r>
    </w:p>
    <w:tbl>
      <w:tblPr>
        <w:tblStyle w:val="7"/>
        <w:tblW w:w="0" w:type="auto"/>
        <w:jc w:val="center"/>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2625"/>
        <w:gridCol w:w="1582"/>
        <w:gridCol w:w="1568"/>
        <w:gridCol w:w="1472"/>
      </w:tblGrid>
      <w:tr w14:paraId="4878FE6A">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625" w:type="dxa"/>
            <w:tcBorders>
              <w:tl2br w:val="nil"/>
              <w:tr2bl w:val="nil"/>
            </w:tcBorders>
          </w:tcPr>
          <w:p w14:paraId="1E1E3338">
            <w:pPr>
              <w:jc w:val="center"/>
              <w:rPr>
                <w:rFonts w:hint="eastAsia" w:eastAsiaTheme="minorEastAsia"/>
                <w:color w:val="auto"/>
                <w:vertAlign w:val="baseline"/>
                <w:lang w:eastAsia="zh-CN"/>
              </w:rPr>
            </w:pPr>
            <w:r>
              <w:rPr>
                <w:rFonts w:hint="eastAsia"/>
                <w:color w:val="auto"/>
                <w:vertAlign w:val="baseline"/>
                <w:lang w:eastAsia="zh-CN"/>
              </w:rPr>
              <w:t>组别</w:t>
            </w:r>
          </w:p>
        </w:tc>
        <w:tc>
          <w:tcPr>
            <w:tcW w:w="1582" w:type="dxa"/>
            <w:tcBorders>
              <w:tl2br w:val="nil"/>
              <w:tr2bl w:val="nil"/>
            </w:tcBorders>
          </w:tcPr>
          <w:p w14:paraId="3A0B470D">
            <w:pPr>
              <w:jc w:val="center"/>
              <w:rPr>
                <w:rFonts w:hint="eastAsia" w:eastAsiaTheme="minorEastAsia"/>
                <w:color w:val="auto"/>
                <w:vertAlign w:val="baseline"/>
                <w:lang w:eastAsia="zh-CN"/>
              </w:rPr>
            </w:pPr>
            <w:r>
              <w:rPr>
                <w:rFonts w:hint="eastAsia"/>
                <w:color w:val="auto"/>
                <w:vertAlign w:val="baseline"/>
                <w:lang w:eastAsia="zh-CN"/>
              </w:rPr>
              <w:t>移栽数量（株）</w:t>
            </w:r>
          </w:p>
        </w:tc>
        <w:tc>
          <w:tcPr>
            <w:tcW w:w="1568" w:type="dxa"/>
            <w:tcBorders>
              <w:tl2br w:val="nil"/>
              <w:tr2bl w:val="nil"/>
            </w:tcBorders>
          </w:tcPr>
          <w:p w14:paraId="6A0C5DFB">
            <w:pPr>
              <w:jc w:val="center"/>
              <w:rPr>
                <w:rFonts w:hint="eastAsia" w:eastAsiaTheme="minorEastAsia"/>
                <w:color w:val="auto"/>
                <w:vertAlign w:val="baseline"/>
                <w:lang w:eastAsia="zh-CN"/>
              </w:rPr>
            </w:pPr>
            <w:r>
              <w:rPr>
                <w:rFonts w:hint="eastAsia"/>
                <w:color w:val="auto"/>
                <w:vertAlign w:val="baseline"/>
                <w:lang w:eastAsia="zh-CN"/>
              </w:rPr>
              <w:t>成活数量（株）</w:t>
            </w:r>
          </w:p>
        </w:tc>
        <w:tc>
          <w:tcPr>
            <w:tcW w:w="1472" w:type="dxa"/>
            <w:tcBorders>
              <w:tl2br w:val="nil"/>
              <w:tr2bl w:val="nil"/>
            </w:tcBorders>
          </w:tcPr>
          <w:p w14:paraId="5CA3F020">
            <w:pPr>
              <w:jc w:val="center"/>
              <w:rPr>
                <w:rFonts w:hint="eastAsia" w:eastAsiaTheme="minorEastAsia"/>
                <w:color w:val="auto"/>
                <w:vertAlign w:val="baseline"/>
                <w:lang w:eastAsia="zh-CN"/>
              </w:rPr>
            </w:pPr>
            <w:r>
              <w:rPr>
                <w:rFonts w:hint="eastAsia"/>
                <w:color w:val="auto"/>
                <w:vertAlign w:val="baseline"/>
                <w:lang w:eastAsia="zh-CN"/>
              </w:rPr>
              <w:t>成活率（</w:t>
            </w:r>
            <w:r>
              <w:rPr>
                <w:rFonts w:hint="eastAsia"/>
                <w:color w:val="auto"/>
                <w:vertAlign w:val="baseline"/>
                <w:lang w:val="en-US" w:eastAsia="zh-CN"/>
              </w:rPr>
              <w:t>%</w:t>
            </w:r>
            <w:r>
              <w:rPr>
                <w:rFonts w:hint="eastAsia"/>
                <w:color w:val="auto"/>
                <w:vertAlign w:val="baseline"/>
                <w:lang w:eastAsia="zh-CN"/>
              </w:rPr>
              <w:t>）</w:t>
            </w:r>
          </w:p>
        </w:tc>
      </w:tr>
      <w:tr w14:paraId="28646D80">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625" w:type="dxa"/>
            <w:tcBorders>
              <w:bottom w:val="nil"/>
            </w:tcBorders>
            <w:vAlign w:val="top"/>
          </w:tcPr>
          <w:p w14:paraId="3F7DB644">
            <w:pPr>
              <w:jc w:val="center"/>
              <w:rPr>
                <w:rFonts w:hint="eastAsia"/>
                <w:color w:val="auto"/>
                <w:vertAlign w:val="baseline"/>
                <w:lang w:eastAsia="zh-CN"/>
              </w:rPr>
            </w:pPr>
            <w:r>
              <w:rPr>
                <w:rFonts w:hint="eastAsia"/>
                <w:color w:val="auto"/>
                <w:vertAlign w:val="baseline"/>
                <w:lang w:val="en-US" w:eastAsia="zh-CN"/>
              </w:rPr>
              <w:t>细茎组（≦2mm）</w:t>
            </w:r>
          </w:p>
        </w:tc>
        <w:tc>
          <w:tcPr>
            <w:tcW w:w="1582" w:type="dxa"/>
            <w:tcBorders>
              <w:bottom w:val="nil"/>
            </w:tcBorders>
            <w:vAlign w:val="top"/>
          </w:tcPr>
          <w:p w14:paraId="31EB4A66">
            <w:pPr>
              <w:jc w:val="center"/>
              <w:rPr>
                <w:rFonts w:hint="default" w:eastAsiaTheme="minorEastAsia"/>
                <w:color w:val="auto"/>
                <w:vertAlign w:val="baseline"/>
                <w:lang w:val="en-US" w:eastAsia="zh-CN"/>
              </w:rPr>
            </w:pPr>
            <w:r>
              <w:rPr>
                <w:rFonts w:hint="eastAsia"/>
                <w:color w:val="auto"/>
                <w:vertAlign w:val="baseline"/>
                <w:lang w:val="en-US" w:eastAsia="zh-CN"/>
              </w:rPr>
              <w:t>100</w:t>
            </w:r>
          </w:p>
        </w:tc>
        <w:tc>
          <w:tcPr>
            <w:tcW w:w="1568" w:type="dxa"/>
            <w:tcBorders>
              <w:bottom w:val="nil"/>
            </w:tcBorders>
            <w:vAlign w:val="top"/>
          </w:tcPr>
          <w:p w14:paraId="2E23A38E">
            <w:pPr>
              <w:jc w:val="center"/>
              <w:rPr>
                <w:rFonts w:hint="default" w:eastAsiaTheme="minorEastAsia"/>
                <w:color w:val="auto"/>
                <w:vertAlign w:val="baseline"/>
                <w:lang w:val="en-US" w:eastAsia="zh-CN"/>
              </w:rPr>
            </w:pPr>
            <w:r>
              <w:rPr>
                <w:rFonts w:hint="eastAsia"/>
                <w:color w:val="auto"/>
                <w:vertAlign w:val="baseline"/>
                <w:lang w:val="en-US" w:eastAsia="zh-CN"/>
              </w:rPr>
              <w:t>79</w:t>
            </w:r>
          </w:p>
        </w:tc>
        <w:tc>
          <w:tcPr>
            <w:tcW w:w="1472" w:type="dxa"/>
            <w:tcBorders>
              <w:bottom w:val="nil"/>
            </w:tcBorders>
            <w:shd w:val="clear" w:color="auto" w:fill="auto"/>
            <w:vAlign w:val="top"/>
          </w:tcPr>
          <w:p w14:paraId="37ECB6B0">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79</w:t>
            </w:r>
          </w:p>
        </w:tc>
      </w:tr>
      <w:tr w14:paraId="14307B7F">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625" w:type="dxa"/>
            <w:tcBorders>
              <w:top w:val="nil"/>
              <w:bottom w:val="nil"/>
            </w:tcBorders>
            <w:vAlign w:val="top"/>
          </w:tcPr>
          <w:p w14:paraId="12DAA66B">
            <w:pPr>
              <w:jc w:val="both"/>
              <w:rPr>
                <w:rFonts w:hint="eastAsia"/>
                <w:color w:val="auto"/>
                <w:vertAlign w:val="baseline"/>
                <w:lang w:eastAsia="zh-CN"/>
              </w:rPr>
            </w:pPr>
            <w:r>
              <w:rPr>
                <w:rFonts w:hint="eastAsia"/>
                <w:color w:val="auto"/>
                <w:vertAlign w:val="baseline"/>
                <w:lang w:val="en-US" w:eastAsia="zh-CN"/>
              </w:rPr>
              <w:t>中茎组（2mm~3mm）</w:t>
            </w:r>
          </w:p>
        </w:tc>
        <w:tc>
          <w:tcPr>
            <w:tcW w:w="1582" w:type="dxa"/>
            <w:tcBorders>
              <w:top w:val="nil"/>
              <w:bottom w:val="nil"/>
            </w:tcBorders>
            <w:vAlign w:val="top"/>
          </w:tcPr>
          <w:p w14:paraId="669C0188">
            <w:pPr>
              <w:jc w:val="center"/>
              <w:rPr>
                <w:rFonts w:hint="default" w:eastAsiaTheme="minorEastAsia"/>
                <w:color w:val="auto"/>
                <w:vertAlign w:val="baseline"/>
                <w:lang w:val="en-US" w:eastAsia="zh-CN"/>
              </w:rPr>
            </w:pPr>
            <w:r>
              <w:rPr>
                <w:rFonts w:hint="eastAsia"/>
                <w:color w:val="auto"/>
                <w:vertAlign w:val="baseline"/>
                <w:lang w:val="en-US" w:eastAsia="zh-CN"/>
              </w:rPr>
              <w:t>100</w:t>
            </w:r>
          </w:p>
        </w:tc>
        <w:tc>
          <w:tcPr>
            <w:tcW w:w="1568" w:type="dxa"/>
            <w:tcBorders>
              <w:top w:val="nil"/>
              <w:bottom w:val="nil"/>
            </w:tcBorders>
            <w:vAlign w:val="top"/>
          </w:tcPr>
          <w:p w14:paraId="67F526DD">
            <w:pPr>
              <w:jc w:val="center"/>
              <w:rPr>
                <w:rFonts w:hint="default" w:eastAsiaTheme="minorEastAsia"/>
                <w:color w:val="auto"/>
                <w:vertAlign w:val="baseline"/>
                <w:lang w:val="en-US" w:eastAsia="zh-CN"/>
              </w:rPr>
            </w:pPr>
            <w:r>
              <w:rPr>
                <w:rFonts w:hint="eastAsia"/>
                <w:color w:val="auto"/>
                <w:vertAlign w:val="baseline"/>
                <w:lang w:val="en-US" w:eastAsia="zh-CN"/>
              </w:rPr>
              <w:t>87</w:t>
            </w:r>
          </w:p>
        </w:tc>
        <w:tc>
          <w:tcPr>
            <w:tcW w:w="1472" w:type="dxa"/>
            <w:tcBorders>
              <w:top w:val="nil"/>
              <w:bottom w:val="nil"/>
            </w:tcBorders>
            <w:shd w:val="clear" w:color="auto" w:fill="auto"/>
            <w:vAlign w:val="top"/>
          </w:tcPr>
          <w:p w14:paraId="376889A3">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87</w:t>
            </w:r>
          </w:p>
        </w:tc>
      </w:tr>
      <w:tr w14:paraId="3F0E8AD0">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625" w:type="dxa"/>
            <w:tcBorders>
              <w:top w:val="nil"/>
              <w:tl2br w:val="nil"/>
              <w:tr2bl w:val="nil"/>
            </w:tcBorders>
          </w:tcPr>
          <w:p w14:paraId="3B1EE8D7">
            <w:pPr>
              <w:jc w:val="center"/>
              <w:rPr>
                <w:rFonts w:hint="eastAsia"/>
                <w:color w:val="auto"/>
                <w:vertAlign w:val="baseline"/>
                <w:lang w:eastAsia="zh-CN"/>
              </w:rPr>
            </w:pPr>
            <w:r>
              <w:rPr>
                <w:rFonts w:hint="eastAsia"/>
                <w:color w:val="auto"/>
                <w:vertAlign w:val="baseline"/>
                <w:lang w:val="en-US" w:eastAsia="zh-CN"/>
              </w:rPr>
              <w:t>粗茎组（≧3mm）</w:t>
            </w:r>
          </w:p>
        </w:tc>
        <w:tc>
          <w:tcPr>
            <w:tcW w:w="1582" w:type="dxa"/>
            <w:tcBorders>
              <w:top w:val="nil"/>
              <w:tl2br w:val="nil"/>
              <w:tr2bl w:val="nil"/>
            </w:tcBorders>
          </w:tcPr>
          <w:p w14:paraId="51541B44">
            <w:pPr>
              <w:jc w:val="center"/>
              <w:rPr>
                <w:rFonts w:hint="default" w:eastAsiaTheme="minorEastAsia"/>
                <w:color w:val="auto"/>
                <w:vertAlign w:val="baseline"/>
                <w:lang w:val="en-US" w:eastAsia="zh-CN"/>
              </w:rPr>
            </w:pPr>
            <w:r>
              <w:rPr>
                <w:rFonts w:hint="eastAsia"/>
                <w:color w:val="auto"/>
                <w:vertAlign w:val="baseline"/>
                <w:lang w:val="en-US" w:eastAsia="zh-CN"/>
              </w:rPr>
              <w:t>100</w:t>
            </w:r>
          </w:p>
        </w:tc>
        <w:tc>
          <w:tcPr>
            <w:tcW w:w="1568" w:type="dxa"/>
            <w:tcBorders>
              <w:top w:val="nil"/>
              <w:tl2br w:val="nil"/>
              <w:tr2bl w:val="nil"/>
            </w:tcBorders>
          </w:tcPr>
          <w:p w14:paraId="29986C9E">
            <w:pPr>
              <w:jc w:val="center"/>
              <w:rPr>
                <w:rFonts w:hint="default" w:eastAsiaTheme="minorEastAsia"/>
                <w:color w:val="auto"/>
                <w:vertAlign w:val="baseline"/>
                <w:lang w:val="en-US" w:eastAsia="zh-CN"/>
              </w:rPr>
            </w:pPr>
            <w:r>
              <w:rPr>
                <w:rFonts w:hint="eastAsia"/>
                <w:color w:val="auto"/>
                <w:vertAlign w:val="baseline"/>
                <w:lang w:val="en-US" w:eastAsia="zh-CN"/>
              </w:rPr>
              <w:t>95</w:t>
            </w:r>
          </w:p>
        </w:tc>
        <w:tc>
          <w:tcPr>
            <w:tcW w:w="1472" w:type="dxa"/>
            <w:tcBorders>
              <w:top w:val="nil"/>
              <w:tl2br w:val="nil"/>
              <w:tr2bl w:val="nil"/>
            </w:tcBorders>
            <w:shd w:val="clear" w:color="auto" w:fill="auto"/>
            <w:vAlign w:val="top"/>
          </w:tcPr>
          <w:p w14:paraId="0D5084B6">
            <w:pPr>
              <w:jc w:val="center"/>
              <w:rPr>
                <w:rFonts w:hint="default"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95</w:t>
            </w:r>
          </w:p>
        </w:tc>
      </w:tr>
    </w:tbl>
    <w:p w14:paraId="5523565B">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jc w:val="left"/>
        <w:textAlignment w:val="auto"/>
        <w:rPr>
          <w:rFonts w:hint="default" w:asciiTheme="minorEastAsia" w:hAnsiTheme="minorEastAsia" w:cstheme="minorEastAsia"/>
          <w:color w:val="auto"/>
          <w:sz w:val="21"/>
          <w:szCs w:val="21"/>
          <w:lang w:val="en-US" w:eastAsia="zh-CN"/>
        </w:rPr>
      </w:pPr>
    </w:p>
    <w:p w14:paraId="14531798">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default" w:ascii="黑体" w:hAnsi="黑体" w:eastAsia="黑体" w:cs="黑体"/>
          <w:color w:val="auto"/>
          <w:sz w:val="24"/>
          <w:szCs w:val="24"/>
          <w:lang w:val="en-US" w:eastAsia="zh-CN"/>
        </w:rPr>
      </w:pPr>
      <w:r>
        <w:rPr>
          <w:rFonts w:hint="eastAsia" w:ascii="黑体" w:hAnsi="黑体" w:eastAsia="黑体" w:cs="黑体"/>
          <w:color w:val="auto"/>
          <w:sz w:val="24"/>
          <w:szCs w:val="24"/>
          <w:lang w:val="en-US" w:eastAsia="zh-CN"/>
        </w:rPr>
        <w:t>五、标准实施后对经济和社会发展的预期影响及论证</w:t>
      </w:r>
    </w:p>
    <w:p w14:paraId="7294A596">
      <w:pPr>
        <w:pStyle w:val="14"/>
        <w:keepNext w:val="0"/>
        <w:keepLines w:val="0"/>
        <w:pageBreakBefore w:val="0"/>
        <w:widowControl/>
        <w:kinsoku/>
        <w:wordWrap/>
        <w:overflowPunct/>
        <w:topLinePunct w:val="0"/>
        <w:autoSpaceDE w:val="0"/>
        <w:autoSpaceDN w:val="0"/>
        <w:bidi w:val="0"/>
        <w:adjustRightInd/>
        <w:snapToGrid/>
        <w:spacing w:line="460" w:lineRule="exact"/>
        <w:ind w:firstLine="420"/>
        <w:textAlignment w:val="auto"/>
        <w:rPr>
          <w:rFonts w:hint="default" w:ascii="黑体" w:hAnsi="黑体" w:eastAsia="黑体" w:cs="黑体"/>
          <w:color w:val="auto"/>
          <w:sz w:val="24"/>
          <w:szCs w:val="24"/>
          <w:lang w:val="en-US" w:eastAsia="zh-CN"/>
        </w:rPr>
      </w:pPr>
      <w:r>
        <w:rPr>
          <w:rFonts w:hint="eastAsia" w:ascii="宋体" w:hAnsi="宋体" w:eastAsia="宋体" w:cs="宋体"/>
          <w:color w:val="auto"/>
          <w:sz w:val="24"/>
          <w:szCs w:val="24"/>
          <w:lang w:val="en-US" w:eastAsia="zh-CN"/>
        </w:rPr>
        <w:t>本文件的制定，进一步番茄穴盘育苗技术规程的规范性引用文件、环境条件与设施设备、品种选择、种子处理、播种前准备、播种、播后管理、病虫害防治、炼苗、成苗标准和档案管理。本文件的实</w:t>
      </w:r>
      <w:r>
        <w:rPr>
          <w:rFonts w:hint="eastAsia" w:cs="宋体"/>
          <w:color w:val="auto"/>
          <w:sz w:val="24"/>
          <w:szCs w:val="24"/>
          <w:lang w:eastAsia="zh-CN"/>
        </w:rPr>
        <w:t>施</w:t>
      </w:r>
      <w:r>
        <w:rPr>
          <w:rFonts w:hint="eastAsia" w:ascii="宋体" w:hAnsi="宋体" w:eastAsia="宋体" w:cs="宋体"/>
          <w:color w:val="auto"/>
          <w:sz w:val="24"/>
          <w:szCs w:val="24"/>
        </w:rPr>
        <w:t>，</w:t>
      </w:r>
      <w:r>
        <w:rPr>
          <w:rFonts w:hint="eastAsia" w:cs="宋体"/>
          <w:color w:val="auto"/>
          <w:sz w:val="24"/>
          <w:szCs w:val="24"/>
          <w:lang w:eastAsia="zh-CN"/>
        </w:rPr>
        <w:t>将促进</w:t>
      </w:r>
      <w:r>
        <w:rPr>
          <w:rFonts w:hint="eastAsia" w:ascii="宋体" w:hAnsi="宋体" w:eastAsia="宋体" w:cs="宋体"/>
          <w:color w:val="auto"/>
          <w:sz w:val="24"/>
          <w:szCs w:val="24"/>
          <w:lang w:val="en-US" w:eastAsia="zh-CN"/>
        </w:rPr>
        <w:t>酸汤原材料种植</w:t>
      </w:r>
      <w:r>
        <w:rPr>
          <w:rFonts w:hint="eastAsia" w:cs="宋体"/>
          <w:color w:val="auto"/>
          <w:sz w:val="24"/>
          <w:szCs w:val="24"/>
          <w:lang w:val="en-US" w:eastAsia="zh-CN"/>
        </w:rPr>
        <w:t>产业稳步提升</w:t>
      </w:r>
      <w:r>
        <w:rPr>
          <w:rFonts w:hint="eastAsia" w:ascii="宋体" w:hAnsi="宋体" w:eastAsia="宋体" w:cs="宋体"/>
          <w:color w:val="auto"/>
          <w:sz w:val="24"/>
          <w:szCs w:val="24"/>
        </w:rPr>
        <w:t>，</w:t>
      </w:r>
      <w:r>
        <w:rPr>
          <w:rFonts w:hint="eastAsia" w:cs="宋体"/>
          <w:color w:val="auto"/>
          <w:sz w:val="24"/>
          <w:szCs w:val="24"/>
          <w:lang w:eastAsia="zh-CN"/>
        </w:rPr>
        <w:t>有利规范其生产</w:t>
      </w:r>
      <w:r>
        <w:rPr>
          <w:rFonts w:hint="eastAsia" w:ascii="宋体" w:hAnsi="宋体" w:eastAsia="宋体" w:cs="宋体"/>
          <w:color w:val="auto"/>
          <w:sz w:val="24"/>
          <w:szCs w:val="24"/>
        </w:rPr>
        <w:t>过程、</w:t>
      </w:r>
      <w:r>
        <w:rPr>
          <w:rFonts w:hint="eastAsia" w:cs="宋体"/>
          <w:color w:val="auto"/>
          <w:sz w:val="24"/>
          <w:szCs w:val="24"/>
          <w:lang w:eastAsia="zh-CN"/>
        </w:rPr>
        <w:t>品牌建设和</w:t>
      </w:r>
      <w:r>
        <w:rPr>
          <w:rFonts w:hint="eastAsia" w:ascii="宋体" w:hAnsi="宋体" w:eastAsia="宋体" w:cs="宋体"/>
          <w:color w:val="auto"/>
          <w:sz w:val="24"/>
          <w:szCs w:val="24"/>
        </w:rPr>
        <w:t>监督</w:t>
      </w:r>
      <w:r>
        <w:rPr>
          <w:rFonts w:hint="eastAsia" w:cs="宋体"/>
          <w:color w:val="auto"/>
          <w:sz w:val="24"/>
          <w:szCs w:val="24"/>
          <w:lang w:eastAsia="zh-CN"/>
        </w:rPr>
        <w:t>管理。</w:t>
      </w:r>
    </w:p>
    <w:p w14:paraId="404FEC55">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default" w:ascii="黑体" w:hAnsi="黑体" w:eastAsia="黑体" w:cs="黑体"/>
          <w:color w:val="auto"/>
          <w:sz w:val="24"/>
          <w:szCs w:val="24"/>
          <w:lang w:val="en-US" w:eastAsia="zh-CN"/>
        </w:rPr>
      </w:pPr>
      <w:r>
        <w:rPr>
          <w:rFonts w:hint="eastAsia" w:ascii="黑体" w:hAnsi="黑体" w:eastAsia="黑体" w:cs="黑体"/>
          <w:color w:val="auto"/>
          <w:sz w:val="24"/>
          <w:szCs w:val="24"/>
          <w:lang w:val="en-US" w:eastAsia="zh-CN"/>
        </w:rPr>
        <w:t>六、与国内政府主导制定标准（国家标准、行业标准、地方标准）的协调情况，采用国际标准的先进程度</w:t>
      </w:r>
    </w:p>
    <w:p w14:paraId="7FF9E303">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default" w:asciiTheme="minorEastAsia" w:hAnsiTheme="minorEastAsia" w:eastAsiaTheme="minorEastAsia" w:cstheme="minorEastAsia"/>
          <w:color w:val="auto"/>
          <w:sz w:val="24"/>
          <w:szCs w:val="24"/>
          <w:lang w:val="en-US" w:eastAsia="zh-CN"/>
        </w:rPr>
      </w:pPr>
      <w:r>
        <w:rPr>
          <w:rFonts w:hint="eastAsia" w:ascii="宋体" w:hAnsi="宋体" w:eastAsia="宋体" w:cs="宋体"/>
          <w:color w:val="auto"/>
          <w:sz w:val="24"/>
          <w:lang w:val="en-US" w:eastAsia="zh-CN"/>
        </w:rPr>
        <w:t>本文件的制定与现行法律、法规和强制性国家标准无抵触情况，其</w:t>
      </w:r>
      <w:r>
        <w:rPr>
          <w:rFonts w:hint="eastAsia" w:ascii="宋体" w:hAnsi="宋体" w:eastAsia="宋体" w:cs="宋体"/>
          <w:color w:val="auto"/>
          <w:sz w:val="24"/>
          <w:szCs w:val="24"/>
          <w:lang w:val="en-US" w:eastAsia="zh-CN"/>
        </w:rPr>
        <w:t>主要技术指标严格于</w:t>
      </w:r>
      <w:r>
        <w:rPr>
          <w:rFonts w:hint="eastAsia" w:ascii="宋体" w:hAnsi="宋体" w:eastAsia="宋体" w:cs="宋体"/>
          <w:color w:val="auto"/>
          <w:sz w:val="24"/>
          <w:szCs w:val="24"/>
        </w:rPr>
        <w:t>国家标准、行业标准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未采用国际标准。</w:t>
      </w:r>
      <w:r>
        <w:rPr>
          <w:rFonts w:hint="eastAsia" w:ascii="宋体" w:hAnsi="宋体" w:eastAsia="宋体" w:cs="宋体"/>
          <w:color w:val="auto"/>
          <w:sz w:val="24"/>
          <w:lang w:val="en-US" w:eastAsia="zh-CN"/>
        </w:rPr>
        <w:t>本标准中成苗标准相对于行业标准</w:t>
      </w:r>
      <w:r>
        <w:rPr>
          <w:rFonts w:hint="eastAsia" w:asciiTheme="minorEastAsia" w:hAnsiTheme="minorEastAsia" w:eastAsiaTheme="minorEastAsia" w:cstheme="minorEastAsia"/>
          <w:color w:val="auto"/>
          <w:sz w:val="24"/>
          <w:szCs w:val="24"/>
          <w:lang w:val="en-US" w:eastAsia="zh-CN"/>
        </w:rPr>
        <w:t xml:space="preserve">NY/T 2312 </w:t>
      </w:r>
      <w:r>
        <w:rPr>
          <w:rFonts w:hint="eastAsia" w:asciiTheme="minorEastAsia" w:hAnsi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val="en-US" w:eastAsia="zh-CN"/>
        </w:rPr>
        <w:t>茄果类蔬菜穴盘育苗技术规程</w:t>
      </w:r>
      <w:r>
        <w:rPr>
          <w:rFonts w:hint="eastAsia" w:asciiTheme="minorEastAsia" w:hAnsiTheme="minorEastAsia" w:cstheme="minorEastAsia"/>
          <w:color w:val="auto"/>
          <w:sz w:val="24"/>
          <w:szCs w:val="24"/>
          <w:lang w:val="en-US" w:eastAsia="zh-CN"/>
        </w:rPr>
        <w:t>》中番茄幼苗成苗标准株径大于0.3mm更加严格。</w:t>
      </w:r>
    </w:p>
    <w:p w14:paraId="0EC5AF75">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default" w:ascii="黑体" w:hAnsi="黑体" w:eastAsia="黑体" w:cs="黑体"/>
          <w:color w:val="auto"/>
          <w:sz w:val="24"/>
          <w:szCs w:val="24"/>
          <w:lang w:val="en-US" w:eastAsia="zh-CN"/>
        </w:rPr>
      </w:pPr>
      <w:r>
        <w:rPr>
          <w:rFonts w:hint="eastAsia" w:ascii="黑体" w:hAnsi="黑体" w:eastAsia="黑体" w:cs="黑体"/>
          <w:color w:val="auto"/>
          <w:sz w:val="24"/>
          <w:szCs w:val="24"/>
          <w:lang w:val="en-US" w:eastAsia="zh-CN"/>
        </w:rPr>
        <w:t>七、与现行法律、法规、强制性标准的关系</w:t>
      </w:r>
    </w:p>
    <w:p w14:paraId="443DD428">
      <w:pPr>
        <w:keepNext w:val="0"/>
        <w:keepLines w:val="0"/>
        <w:pageBreakBefore w:val="0"/>
        <w:kinsoku/>
        <w:wordWrap/>
        <w:overflowPunct/>
        <w:topLinePunct w:val="0"/>
        <w:autoSpaceDE/>
        <w:autoSpaceDN/>
        <w:bidi w:val="0"/>
        <w:snapToGrid/>
        <w:spacing w:line="460" w:lineRule="exact"/>
        <w:ind w:left="0" w:leftChars="0" w:firstLine="480" w:firstLineChars="200"/>
        <w:rPr>
          <w:rFonts w:hint="default" w:ascii="黑体" w:hAnsi="黑体" w:eastAsia="黑体" w:cs="黑体"/>
          <w:color w:val="auto"/>
          <w:sz w:val="24"/>
          <w:szCs w:val="24"/>
          <w:lang w:val="en-US" w:eastAsia="zh-CN"/>
        </w:rPr>
      </w:pPr>
      <w:r>
        <w:rPr>
          <w:rFonts w:hint="eastAsia" w:ascii="宋体" w:hAnsi="宋体" w:eastAsia="宋体" w:cs="宋体"/>
          <w:color w:val="auto"/>
          <w:kern w:val="0"/>
          <w:sz w:val="24"/>
          <w:szCs w:val="24"/>
        </w:rPr>
        <w:t>本</w:t>
      </w:r>
      <w:r>
        <w:rPr>
          <w:rFonts w:hint="eastAsia" w:ascii="宋体" w:hAnsi="宋体" w:eastAsia="宋体" w:cs="宋体"/>
          <w:color w:val="auto"/>
          <w:kern w:val="0"/>
          <w:sz w:val="24"/>
          <w:szCs w:val="24"/>
          <w:lang w:val="en-US" w:eastAsia="zh-CN"/>
        </w:rPr>
        <w:t>文件</w:t>
      </w:r>
      <w:r>
        <w:rPr>
          <w:rFonts w:hint="eastAsia" w:ascii="宋体" w:hAnsi="宋体" w:eastAsia="宋体" w:cs="宋体"/>
          <w:color w:val="auto"/>
          <w:kern w:val="0"/>
          <w:sz w:val="24"/>
          <w:szCs w:val="24"/>
        </w:rPr>
        <w:t>符合相关现行法律、法规和强制性国家标准的要求。</w:t>
      </w:r>
    </w:p>
    <w:p w14:paraId="3BCCFE4F">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default" w:ascii="黑体" w:hAnsi="黑体" w:eastAsia="黑体" w:cs="黑体"/>
          <w:color w:val="auto"/>
          <w:sz w:val="24"/>
          <w:szCs w:val="24"/>
          <w:lang w:val="en-US" w:eastAsia="zh-CN"/>
        </w:rPr>
      </w:pPr>
      <w:r>
        <w:rPr>
          <w:rFonts w:hint="eastAsia" w:ascii="黑体" w:hAnsi="黑体" w:eastAsia="黑体" w:cs="黑体"/>
          <w:color w:val="auto"/>
          <w:sz w:val="24"/>
          <w:szCs w:val="24"/>
          <w:lang w:val="en-US" w:eastAsia="zh-CN"/>
        </w:rPr>
        <w:t>八、是否涉及专利（涉及专利的应用做出必要专利声明）</w:t>
      </w:r>
    </w:p>
    <w:p w14:paraId="0DE55DCD">
      <w:pPr>
        <w:pStyle w:val="5"/>
        <w:keepNext w:val="0"/>
        <w:keepLines w:val="0"/>
        <w:pageBreakBefore w:val="0"/>
        <w:kinsoku/>
        <w:wordWrap/>
        <w:overflowPunct/>
        <w:topLinePunct w:val="0"/>
        <w:bidi w:val="0"/>
        <w:spacing w:line="460" w:lineRule="exact"/>
        <w:ind w:left="0" w:leftChars="0" w:firstLine="0" w:firstLineChars="0"/>
        <w:rPr>
          <w:rFonts w:hint="default"/>
          <w:color w:val="auto"/>
          <w:lang w:val="en-US" w:eastAsia="zh-CN"/>
        </w:rPr>
      </w:pPr>
      <w:r>
        <w:rPr>
          <w:rFonts w:hint="eastAsia" w:ascii="黑体" w:hAnsi="黑体" w:eastAsia="黑体" w:cs="黑体"/>
          <w:color w:val="auto"/>
          <w:sz w:val="24"/>
          <w:szCs w:val="24"/>
          <w:lang w:val="en-US" w:eastAsia="zh-CN"/>
        </w:rPr>
        <w:t xml:space="preserve">    </w:t>
      </w:r>
      <w:r>
        <w:rPr>
          <w:rFonts w:hint="eastAsia" w:ascii="宋体" w:hAnsi="宋体" w:eastAsia="宋体" w:cs="宋体"/>
          <w:color w:val="auto"/>
          <w:sz w:val="24"/>
          <w:szCs w:val="24"/>
          <w:lang w:val="en-US" w:eastAsia="zh-CN"/>
        </w:rPr>
        <w:t>本文件在征求意见过程中，未收到涉及专利的异议。</w:t>
      </w:r>
    </w:p>
    <w:p w14:paraId="54A6934D">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default" w:ascii="黑体" w:hAnsi="黑体" w:eastAsia="黑体" w:cs="黑体"/>
          <w:color w:val="auto"/>
          <w:sz w:val="24"/>
          <w:szCs w:val="24"/>
          <w:lang w:val="en-US" w:eastAsia="zh-CN"/>
        </w:rPr>
      </w:pPr>
      <w:r>
        <w:rPr>
          <w:rFonts w:hint="eastAsia" w:ascii="黑体" w:hAnsi="黑体" w:eastAsia="黑体" w:cs="黑体"/>
          <w:color w:val="auto"/>
          <w:sz w:val="24"/>
          <w:szCs w:val="24"/>
          <w:lang w:val="en-US" w:eastAsia="zh-CN"/>
        </w:rPr>
        <w:t>九、重大分歧意见处理过程</w:t>
      </w:r>
    </w:p>
    <w:p w14:paraId="26BBDB36">
      <w:pPr>
        <w:pStyle w:val="4"/>
        <w:keepNext w:val="0"/>
        <w:keepLines w:val="0"/>
        <w:pageBreakBefore w:val="0"/>
        <w:kinsoku/>
        <w:wordWrap/>
        <w:overflowPunct/>
        <w:topLinePunct w:val="0"/>
        <w:autoSpaceDE/>
        <w:autoSpaceDN/>
        <w:bidi w:val="0"/>
        <w:snapToGrid/>
        <w:spacing w:before="0" w:beforeAutospacing="0" w:after="0" w:afterAutospacing="0" w:line="460" w:lineRule="exact"/>
        <w:ind w:left="0" w:leftChars="0" w:firstLine="480" w:firstLineChars="200"/>
        <w:rPr>
          <w:rFonts w:hint="default"/>
          <w:color w:val="auto"/>
          <w:lang w:val="en-US" w:eastAsia="zh-CN"/>
        </w:rPr>
      </w:pPr>
      <w:r>
        <w:rPr>
          <w:rFonts w:hint="eastAsia" w:ascii="宋体" w:hAnsi="宋体" w:eastAsia="宋体" w:cs="宋体"/>
          <w:color w:val="auto"/>
          <w:sz w:val="24"/>
          <w:szCs w:val="24"/>
        </w:rPr>
        <w:t>在该</w:t>
      </w:r>
      <w:r>
        <w:rPr>
          <w:rFonts w:hint="eastAsia" w:cs="宋体"/>
          <w:color w:val="auto"/>
          <w:sz w:val="24"/>
          <w:szCs w:val="24"/>
          <w:lang w:val="en-US" w:eastAsia="zh-CN"/>
        </w:rPr>
        <w:t>文件</w:t>
      </w:r>
      <w:r>
        <w:rPr>
          <w:rFonts w:hint="eastAsia" w:ascii="宋体" w:hAnsi="宋体" w:eastAsia="宋体" w:cs="宋体"/>
          <w:color w:val="auto"/>
          <w:sz w:val="24"/>
          <w:szCs w:val="24"/>
        </w:rPr>
        <w:t>的审议过程中，对送审稿提出的意见，经各相关方认真讨论，达成了一致意见，无重大分歧意见。</w:t>
      </w:r>
    </w:p>
    <w:p w14:paraId="36FDDCFE">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default" w:ascii="黑体" w:hAnsi="黑体" w:eastAsia="黑体" w:cs="黑体"/>
          <w:color w:val="auto"/>
          <w:sz w:val="24"/>
          <w:szCs w:val="24"/>
          <w:lang w:val="en-US" w:eastAsia="zh-CN"/>
        </w:rPr>
      </w:pPr>
      <w:r>
        <w:rPr>
          <w:rFonts w:hint="eastAsia" w:ascii="黑体" w:hAnsi="黑体" w:eastAsia="黑体" w:cs="黑体"/>
          <w:color w:val="auto"/>
          <w:sz w:val="24"/>
          <w:szCs w:val="24"/>
          <w:lang w:val="en-US" w:eastAsia="zh-CN"/>
        </w:rPr>
        <w:t>十、作为强制性地方标准的依据</w:t>
      </w:r>
    </w:p>
    <w:p w14:paraId="0D3121F5">
      <w:pPr>
        <w:keepNext w:val="0"/>
        <w:keepLines w:val="0"/>
        <w:pageBreakBefore w:val="0"/>
        <w:kinsoku/>
        <w:wordWrap/>
        <w:overflowPunct/>
        <w:topLinePunct w:val="0"/>
        <w:autoSpaceDE/>
        <w:autoSpaceDN/>
        <w:bidi w:val="0"/>
        <w:adjustRightInd w:val="0"/>
        <w:snapToGrid/>
        <w:spacing w:line="460" w:lineRule="exact"/>
        <w:ind w:left="0" w:leftChars="0" w:firstLine="480" w:firstLineChars="200"/>
        <w:textAlignment w:val="baseline"/>
        <w:rPr>
          <w:rFonts w:hint="default"/>
          <w:color w:val="auto"/>
          <w:lang w:val="en-US" w:eastAsia="zh-CN"/>
        </w:rPr>
      </w:pPr>
      <w:r>
        <w:rPr>
          <w:rFonts w:hint="eastAsia" w:ascii="宋体" w:hAnsi="宋体" w:eastAsia="宋体" w:cs="宋体"/>
          <w:color w:val="auto"/>
          <w:sz w:val="24"/>
          <w:szCs w:val="24"/>
        </w:rPr>
        <w:t>本</w:t>
      </w:r>
      <w:r>
        <w:rPr>
          <w:rFonts w:hint="eastAsia" w:ascii="宋体" w:hAnsi="宋体" w:cs="宋体"/>
          <w:color w:val="auto"/>
          <w:sz w:val="24"/>
          <w:szCs w:val="24"/>
          <w:lang w:val="en-US" w:eastAsia="zh-CN"/>
        </w:rPr>
        <w:t>文件</w:t>
      </w:r>
      <w:r>
        <w:rPr>
          <w:rFonts w:hint="eastAsia" w:ascii="宋体" w:hAnsi="宋体" w:eastAsia="宋体" w:cs="宋体"/>
          <w:color w:val="auto"/>
          <w:sz w:val="24"/>
          <w:szCs w:val="24"/>
        </w:rPr>
        <w:t>为黔东南州推荐性的标准文件。</w:t>
      </w:r>
    </w:p>
    <w:p w14:paraId="4EE1DB52">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default" w:ascii="黑体" w:hAnsi="黑体" w:eastAsia="黑体" w:cs="黑体"/>
          <w:color w:val="auto"/>
          <w:sz w:val="24"/>
          <w:szCs w:val="24"/>
          <w:lang w:val="en-US" w:eastAsia="zh-CN"/>
        </w:rPr>
      </w:pPr>
      <w:r>
        <w:rPr>
          <w:rFonts w:hint="eastAsia" w:ascii="黑体" w:hAnsi="黑体" w:eastAsia="黑体" w:cs="黑体"/>
          <w:color w:val="auto"/>
          <w:sz w:val="24"/>
          <w:szCs w:val="24"/>
          <w:lang w:val="en-US" w:eastAsia="zh-CN"/>
        </w:rPr>
        <w:t>十一、代替、废止相关标准的建议</w:t>
      </w:r>
    </w:p>
    <w:p w14:paraId="7631F250">
      <w:pPr>
        <w:keepNext w:val="0"/>
        <w:keepLines w:val="0"/>
        <w:pageBreakBefore w:val="0"/>
        <w:kinsoku/>
        <w:wordWrap/>
        <w:overflowPunct/>
        <w:topLinePunct w:val="0"/>
        <w:autoSpaceDE/>
        <w:autoSpaceDN/>
        <w:bidi w:val="0"/>
        <w:adjustRightInd w:val="0"/>
        <w:snapToGrid/>
        <w:spacing w:line="460" w:lineRule="exact"/>
        <w:ind w:left="0" w:leftChars="0" w:firstLine="480" w:firstLineChars="200"/>
        <w:textAlignment w:val="baseline"/>
        <w:rPr>
          <w:rFonts w:hint="default"/>
          <w:color w:val="auto"/>
          <w:lang w:val="en-US" w:eastAsia="zh-CN"/>
        </w:rPr>
      </w:pPr>
      <w:r>
        <w:rPr>
          <w:rFonts w:hint="eastAsia" w:ascii="Times New Roman" w:hAnsi="Times New Roman" w:eastAsia="宋体" w:cs="Times New Roman"/>
          <w:color w:val="auto"/>
          <w:kern w:val="0"/>
          <w:sz w:val="24"/>
          <w:szCs w:val="24"/>
          <w:u w:val="none"/>
          <w:lang w:val="en-US" w:eastAsia="zh-CN"/>
        </w:rPr>
        <w:t>《番茄穴盘育苗技术规程》</w:t>
      </w:r>
      <w:r>
        <w:rPr>
          <w:rFonts w:hint="eastAsia" w:ascii="宋体" w:hAnsi="宋体" w:eastAsia="宋体" w:cs="宋体"/>
          <w:color w:val="auto"/>
          <w:sz w:val="24"/>
          <w:szCs w:val="24"/>
        </w:rPr>
        <w:t>为新制定</w:t>
      </w:r>
      <w:r>
        <w:rPr>
          <w:rFonts w:hint="eastAsia" w:ascii="宋体" w:hAnsi="宋体" w:eastAsia="宋体" w:cs="宋体"/>
          <w:color w:val="auto"/>
          <w:sz w:val="24"/>
          <w:szCs w:val="24"/>
          <w:lang w:eastAsia="zh-CN"/>
        </w:rPr>
        <w:t>黔东南州地方</w:t>
      </w:r>
      <w:r>
        <w:rPr>
          <w:rFonts w:hint="eastAsia" w:ascii="宋体" w:hAnsi="宋体" w:eastAsia="宋体" w:cs="宋体"/>
          <w:color w:val="auto"/>
          <w:sz w:val="24"/>
          <w:szCs w:val="24"/>
        </w:rPr>
        <w:t>标准，</w:t>
      </w:r>
      <w:r>
        <w:rPr>
          <w:rFonts w:hint="eastAsia" w:ascii="宋体" w:hAnsi="宋体" w:cs="宋体"/>
          <w:color w:val="auto"/>
          <w:sz w:val="24"/>
          <w:szCs w:val="24"/>
          <w:lang w:eastAsia="zh-CN"/>
        </w:rPr>
        <w:t>无代替、废止相关标准</w:t>
      </w:r>
      <w:r>
        <w:rPr>
          <w:rFonts w:hint="eastAsia" w:ascii="宋体" w:hAnsi="宋体" w:eastAsia="宋体" w:cs="宋体"/>
          <w:color w:val="auto"/>
          <w:sz w:val="24"/>
          <w:szCs w:val="24"/>
        </w:rPr>
        <w:t>。</w:t>
      </w:r>
    </w:p>
    <w:p w14:paraId="3DAC5EE6">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default" w:ascii="黑体" w:hAnsi="黑体" w:eastAsia="黑体" w:cs="黑体"/>
          <w:color w:val="auto"/>
          <w:sz w:val="24"/>
          <w:szCs w:val="24"/>
          <w:lang w:val="en-US" w:eastAsia="zh-CN"/>
        </w:rPr>
      </w:pPr>
      <w:r>
        <w:rPr>
          <w:rFonts w:hint="eastAsia" w:ascii="黑体" w:hAnsi="黑体" w:eastAsia="黑体" w:cs="黑体"/>
          <w:color w:val="auto"/>
          <w:sz w:val="24"/>
          <w:szCs w:val="24"/>
          <w:lang w:val="en-US" w:eastAsia="zh-CN"/>
        </w:rPr>
        <w:t>十二、标准实施的计划、方案</w:t>
      </w:r>
    </w:p>
    <w:p w14:paraId="047BC3DB">
      <w:pPr>
        <w:keepNext w:val="0"/>
        <w:keepLines w:val="0"/>
        <w:pageBreakBefore w:val="0"/>
        <w:kinsoku/>
        <w:wordWrap/>
        <w:overflowPunct/>
        <w:topLinePunct w:val="0"/>
        <w:autoSpaceDE/>
        <w:autoSpaceDN/>
        <w:bidi w:val="0"/>
        <w:adjustRightInd w:val="0"/>
        <w:snapToGrid/>
        <w:spacing w:line="460" w:lineRule="exact"/>
        <w:ind w:left="0" w:leftChars="0" w:firstLine="480" w:firstLineChars="200"/>
        <w:textAlignment w:val="baseline"/>
        <w:rPr>
          <w:rFonts w:hint="default"/>
          <w:color w:val="auto"/>
          <w:lang w:val="en-US" w:eastAsia="zh-CN"/>
        </w:rPr>
      </w:pPr>
      <w:r>
        <w:rPr>
          <w:rFonts w:hint="eastAsia" w:ascii="宋体" w:hAnsi="宋体" w:eastAsia="宋体" w:cs="宋体"/>
          <w:color w:val="auto"/>
          <w:kern w:val="0"/>
          <w:sz w:val="24"/>
          <w:szCs w:val="24"/>
        </w:rPr>
        <w:t>建议</w:t>
      </w:r>
      <w:r>
        <w:rPr>
          <w:rFonts w:hint="eastAsia" w:ascii="宋体" w:hAnsi="宋体" w:cs="宋体"/>
          <w:color w:val="auto"/>
          <w:kern w:val="0"/>
          <w:sz w:val="24"/>
          <w:szCs w:val="24"/>
          <w:lang w:val="en-US" w:eastAsia="zh-CN"/>
        </w:rPr>
        <w:t>文件</w:t>
      </w:r>
      <w:r>
        <w:rPr>
          <w:rFonts w:hint="eastAsia" w:ascii="宋体" w:hAnsi="宋体" w:eastAsia="宋体" w:cs="宋体"/>
          <w:color w:val="auto"/>
          <w:kern w:val="0"/>
          <w:sz w:val="24"/>
          <w:szCs w:val="24"/>
          <w:lang w:val="en-US" w:eastAsia="zh-CN"/>
        </w:rPr>
        <w:t>批准</w:t>
      </w:r>
      <w:r>
        <w:rPr>
          <w:rFonts w:hint="eastAsia" w:ascii="宋体" w:hAnsi="宋体" w:eastAsia="宋体" w:cs="宋体"/>
          <w:color w:val="auto"/>
          <w:kern w:val="0"/>
          <w:sz w:val="24"/>
          <w:szCs w:val="24"/>
        </w:rPr>
        <w:t>发布后</w:t>
      </w:r>
      <w:r>
        <w:rPr>
          <w:rFonts w:hint="eastAsia" w:ascii="宋体" w:hAnsi="宋体" w:eastAsia="宋体" w:cs="宋体"/>
          <w:color w:val="auto"/>
          <w:kern w:val="0"/>
          <w:sz w:val="24"/>
          <w:szCs w:val="24"/>
          <w:lang w:eastAsia="zh-CN"/>
        </w:rPr>
        <w:t>，</w:t>
      </w:r>
      <w:r>
        <w:rPr>
          <w:rFonts w:hint="eastAsia" w:ascii="宋体" w:hAnsi="宋体" w:eastAsia="宋体" w:cs="宋体"/>
          <w:color w:val="auto"/>
          <w:sz w:val="24"/>
          <w:szCs w:val="24"/>
          <w:lang w:val="en-US" w:eastAsia="zh-CN"/>
        </w:rPr>
        <w:t>由黔东南州农科院和黔东南州内各县市农业局技术人员</w:t>
      </w:r>
      <w:r>
        <w:rPr>
          <w:rFonts w:hint="eastAsia" w:ascii="宋体" w:hAnsi="宋体" w:cs="宋体"/>
          <w:color w:val="auto"/>
          <w:sz w:val="24"/>
          <w:szCs w:val="24"/>
          <w:lang w:val="en-US" w:eastAsia="zh-CN"/>
        </w:rPr>
        <w:t>编制完成宣贯方案和技术手册，</w:t>
      </w:r>
      <w:r>
        <w:rPr>
          <w:rFonts w:hint="eastAsia" w:ascii="宋体" w:hAnsi="宋体" w:eastAsia="宋体" w:cs="宋体"/>
          <w:color w:val="auto"/>
          <w:sz w:val="24"/>
          <w:szCs w:val="24"/>
          <w:lang w:val="en-US" w:eastAsia="zh-CN"/>
        </w:rPr>
        <w:t>通过技术培训</w:t>
      </w:r>
      <w:r>
        <w:rPr>
          <w:rFonts w:hint="eastAsia" w:ascii="宋体" w:hAnsi="宋体" w:cs="宋体"/>
          <w:color w:val="auto"/>
          <w:sz w:val="24"/>
          <w:szCs w:val="24"/>
          <w:lang w:val="en-US" w:eastAsia="zh-CN"/>
        </w:rPr>
        <w:t>或农业</w:t>
      </w:r>
      <w:r>
        <w:rPr>
          <w:rFonts w:hint="eastAsia" w:ascii="宋体" w:hAnsi="宋体" w:eastAsia="宋体" w:cs="宋体"/>
          <w:color w:val="auto"/>
          <w:sz w:val="24"/>
          <w:szCs w:val="24"/>
          <w:lang w:val="en-US" w:eastAsia="zh-CN"/>
        </w:rPr>
        <w:t>产业发展会议等渠道，</w:t>
      </w:r>
      <w:r>
        <w:rPr>
          <w:rFonts w:hint="eastAsia" w:ascii="宋体" w:hAnsi="宋体" w:eastAsia="宋体" w:cs="宋体"/>
          <w:color w:val="auto"/>
          <w:kern w:val="0"/>
          <w:sz w:val="24"/>
          <w:szCs w:val="24"/>
          <w:lang w:val="en-US" w:eastAsia="zh-CN"/>
        </w:rPr>
        <w:t>在</w:t>
      </w:r>
      <w:r>
        <w:rPr>
          <w:rFonts w:hint="eastAsia" w:ascii="宋体" w:hAnsi="宋体" w:cs="宋体"/>
          <w:color w:val="auto"/>
          <w:kern w:val="0"/>
          <w:sz w:val="24"/>
          <w:szCs w:val="24"/>
          <w:lang w:val="en-US" w:eastAsia="zh-CN"/>
        </w:rPr>
        <w:t>黔东南州</w:t>
      </w:r>
      <w:r>
        <w:rPr>
          <w:rFonts w:hint="eastAsia" w:ascii="宋体" w:hAnsi="宋体" w:eastAsia="宋体" w:cs="宋体"/>
          <w:color w:val="auto"/>
          <w:kern w:val="0"/>
          <w:sz w:val="24"/>
          <w:szCs w:val="24"/>
          <w:lang w:val="en-US" w:eastAsia="zh-CN"/>
        </w:rPr>
        <w:t>内开展</w:t>
      </w:r>
      <w:r>
        <w:rPr>
          <w:rFonts w:hint="eastAsia" w:ascii="宋体" w:hAnsi="宋体" w:eastAsia="宋体" w:cs="宋体"/>
          <w:color w:val="auto"/>
          <w:sz w:val="24"/>
          <w:szCs w:val="24"/>
          <w:lang w:val="en-US" w:eastAsia="zh-CN"/>
        </w:rPr>
        <w:t>标准宣贯，</w:t>
      </w:r>
      <w:r>
        <w:rPr>
          <w:rFonts w:hint="eastAsia" w:ascii="宋体" w:hAnsi="宋体" w:cs="宋体"/>
          <w:color w:val="auto"/>
          <w:sz w:val="24"/>
          <w:szCs w:val="24"/>
          <w:lang w:val="en-US" w:eastAsia="zh-CN"/>
        </w:rPr>
        <w:t>使</w:t>
      </w:r>
      <w:r>
        <w:rPr>
          <w:rFonts w:hint="eastAsia" w:ascii="宋体" w:hAnsi="宋体" w:eastAsia="宋体" w:cs="宋体"/>
          <w:color w:val="auto"/>
          <w:sz w:val="24"/>
          <w:szCs w:val="24"/>
          <w:lang w:val="en-US" w:eastAsia="zh-CN"/>
        </w:rPr>
        <w:t>企业管理人员和种植户、经营户懂标、识标、用标，建议</w:t>
      </w:r>
      <w:r>
        <w:rPr>
          <w:rFonts w:hint="eastAsia" w:ascii="宋体" w:hAnsi="宋体" w:cs="宋体"/>
          <w:color w:val="auto"/>
          <w:sz w:val="24"/>
          <w:szCs w:val="24"/>
          <w:lang w:val="en-US" w:eastAsia="zh-CN"/>
        </w:rPr>
        <w:t>30天</w:t>
      </w:r>
      <w:r>
        <w:rPr>
          <w:rFonts w:hint="eastAsia" w:ascii="宋体" w:hAnsi="宋体" w:eastAsia="宋体" w:cs="宋体"/>
          <w:color w:val="auto"/>
          <w:sz w:val="24"/>
          <w:szCs w:val="24"/>
          <w:lang w:val="en-US" w:eastAsia="zh-CN"/>
        </w:rPr>
        <w:t>后</w:t>
      </w:r>
      <w:r>
        <w:rPr>
          <w:rFonts w:hint="eastAsia" w:ascii="宋体" w:hAnsi="宋体" w:eastAsia="宋体" w:cs="宋体"/>
          <w:color w:val="auto"/>
          <w:kern w:val="0"/>
          <w:sz w:val="24"/>
          <w:szCs w:val="24"/>
        </w:rPr>
        <w:t>实施</w:t>
      </w:r>
      <w:r>
        <w:rPr>
          <w:rFonts w:hint="eastAsia" w:ascii="宋体" w:hAnsi="宋体" w:eastAsia="宋体" w:cs="宋体"/>
          <w:color w:val="auto"/>
          <w:sz w:val="24"/>
          <w:szCs w:val="24"/>
        </w:rPr>
        <w:t>。</w:t>
      </w:r>
    </w:p>
    <w:p w14:paraId="0CA648BE">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firstLine="480" w:firstLineChars="200"/>
        <w:jc w:val="left"/>
        <w:textAlignment w:val="auto"/>
        <w:rPr>
          <w:rFonts w:hint="default" w:ascii="黑体" w:hAnsi="黑体" w:eastAsia="黑体" w:cs="黑体"/>
          <w:color w:val="auto"/>
          <w:sz w:val="24"/>
          <w:szCs w:val="24"/>
          <w:lang w:val="en-US" w:eastAsia="zh-CN"/>
        </w:rPr>
      </w:pPr>
      <w:r>
        <w:rPr>
          <w:rFonts w:hint="eastAsia" w:ascii="黑体" w:hAnsi="黑体" w:eastAsia="黑体" w:cs="黑体"/>
          <w:color w:val="auto"/>
          <w:sz w:val="24"/>
          <w:szCs w:val="24"/>
          <w:lang w:val="en-US" w:eastAsia="zh-CN"/>
        </w:rPr>
        <w:t>十三、标准解释、归口管理以及获取意见建议的联系方式</w:t>
      </w:r>
    </w:p>
    <w:p w14:paraId="44C30C23">
      <w:pPr>
        <w:keepNext w:val="0"/>
        <w:keepLines w:val="0"/>
        <w:pageBreakBefore w:val="0"/>
        <w:kinsoku/>
        <w:wordWrap/>
        <w:overflowPunct/>
        <w:topLinePunct w:val="0"/>
        <w:autoSpaceDE/>
        <w:autoSpaceDN/>
        <w:bidi w:val="0"/>
        <w:adjustRightInd w:val="0"/>
        <w:snapToGrid/>
        <w:spacing w:line="460" w:lineRule="exact"/>
        <w:ind w:left="0" w:leftChars="0" w:firstLine="480" w:firstLineChars="200"/>
        <w:textAlignment w:val="baseline"/>
        <w:rPr>
          <w:rFonts w:hint="default"/>
          <w:color w:val="auto"/>
          <w:lang w:val="en-US" w:eastAsia="zh-CN"/>
        </w:rPr>
      </w:pPr>
      <w:r>
        <w:rPr>
          <w:rFonts w:hint="eastAsia" w:ascii="宋体" w:hAnsi="宋体" w:eastAsia="宋体" w:cs="宋体"/>
          <w:color w:val="auto"/>
          <w:sz w:val="24"/>
          <w:szCs w:val="24"/>
        </w:rPr>
        <w:t>本</w:t>
      </w:r>
      <w:r>
        <w:rPr>
          <w:rFonts w:hint="eastAsia" w:ascii="宋体" w:hAnsi="宋体" w:cs="宋体"/>
          <w:color w:val="auto"/>
          <w:sz w:val="24"/>
          <w:szCs w:val="24"/>
          <w:lang w:val="en-US" w:eastAsia="zh-CN"/>
        </w:rPr>
        <w:t>文件</w:t>
      </w:r>
      <w:r>
        <w:rPr>
          <w:rFonts w:hint="eastAsia" w:ascii="宋体" w:hAnsi="宋体" w:eastAsia="宋体" w:cs="宋体"/>
          <w:color w:val="auto"/>
          <w:sz w:val="24"/>
          <w:szCs w:val="24"/>
        </w:rPr>
        <w:t>的编制由</w:t>
      </w:r>
      <w:r>
        <w:rPr>
          <w:rFonts w:hint="eastAsia" w:ascii="宋体" w:hAnsi="宋体" w:cs="宋体"/>
          <w:color w:val="auto"/>
          <w:sz w:val="24"/>
          <w:szCs w:val="24"/>
          <w:lang w:eastAsia="zh-CN"/>
        </w:rPr>
        <w:t>黔东南州农业科学院</w:t>
      </w:r>
      <w:r>
        <w:rPr>
          <w:rFonts w:hint="eastAsia" w:ascii="宋体" w:hAnsi="宋体" w:eastAsia="宋体" w:cs="宋体"/>
          <w:color w:val="auto"/>
          <w:sz w:val="24"/>
          <w:szCs w:val="24"/>
        </w:rPr>
        <w:t>牵头</w:t>
      </w:r>
      <w:r>
        <w:rPr>
          <w:rFonts w:hint="eastAsia" w:ascii="宋体" w:hAnsi="宋体" w:eastAsia="宋体" w:cs="宋体"/>
          <w:color w:val="auto"/>
          <w:sz w:val="24"/>
          <w:szCs w:val="24"/>
          <w:lang w:eastAsia="zh-CN"/>
        </w:rPr>
        <w:t>完成</w:t>
      </w:r>
      <w:r>
        <w:rPr>
          <w:rFonts w:hint="eastAsia" w:ascii="宋体" w:hAnsi="宋体" w:eastAsia="宋体" w:cs="宋体"/>
          <w:color w:val="auto"/>
          <w:sz w:val="24"/>
          <w:szCs w:val="24"/>
        </w:rPr>
        <w:t>，归口单位为黔东南州农业农村局。标准的解释，发布实施后获取意见和建议的单位为</w:t>
      </w:r>
      <w:r>
        <w:rPr>
          <w:rFonts w:hint="eastAsia" w:ascii="宋体" w:hAnsi="宋体" w:cs="宋体"/>
          <w:color w:val="auto"/>
          <w:sz w:val="24"/>
          <w:szCs w:val="24"/>
          <w:lang w:eastAsia="zh-CN"/>
        </w:rPr>
        <w:t>黔东南州农业科学院</w:t>
      </w:r>
      <w:r>
        <w:rPr>
          <w:rFonts w:hint="eastAsia" w:ascii="宋体" w:hAnsi="宋体" w:eastAsia="宋体" w:cs="宋体"/>
          <w:color w:val="auto"/>
          <w:sz w:val="24"/>
          <w:szCs w:val="24"/>
        </w:rPr>
        <w:t>；联系人：</w:t>
      </w:r>
      <w:r>
        <w:rPr>
          <w:rFonts w:hint="eastAsia" w:ascii="宋体" w:hAnsi="宋体" w:cs="宋体"/>
          <w:color w:val="auto"/>
          <w:sz w:val="24"/>
          <w:szCs w:val="24"/>
          <w:lang w:eastAsia="zh-CN"/>
        </w:rPr>
        <w:t>王</w:t>
      </w:r>
      <w:r>
        <w:rPr>
          <w:rFonts w:hint="eastAsia" w:ascii="宋体" w:hAnsi="宋体" w:cs="宋体"/>
          <w:color w:val="auto"/>
          <w:sz w:val="24"/>
          <w:szCs w:val="24"/>
          <w:lang w:val="en-US" w:eastAsia="zh-CN"/>
        </w:rPr>
        <w:t xml:space="preserve"> </w:t>
      </w:r>
      <w:r>
        <w:rPr>
          <w:rFonts w:hint="eastAsia" w:ascii="宋体" w:hAnsi="宋体" w:cs="宋体"/>
          <w:color w:val="auto"/>
          <w:sz w:val="24"/>
          <w:szCs w:val="24"/>
          <w:lang w:eastAsia="zh-CN"/>
        </w:rPr>
        <w:t>杰</w:t>
      </w:r>
      <w:r>
        <w:rPr>
          <w:rFonts w:hint="eastAsia" w:ascii="宋体" w:hAnsi="宋体" w:eastAsia="宋体" w:cs="宋体"/>
          <w:color w:val="auto"/>
          <w:sz w:val="24"/>
          <w:szCs w:val="24"/>
        </w:rPr>
        <w:t>，联系电话：</w:t>
      </w:r>
      <w:r>
        <w:rPr>
          <w:rFonts w:hint="eastAsia" w:ascii="宋体" w:hAnsi="宋体" w:cs="宋体"/>
          <w:color w:val="auto"/>
          <w:sz w:val="24"/>
          <w:szCs w:val="24"/>
          <w:lang w:val="en-US" w:eastAsia="zh-CN"/>
        </w:rPr>
        <w:t>0855-8571842</w:t>
      </w:r>
      <w:r>
        <w:rPr>
          <w:rFonts w:hint="eastAsia" w:ascii="宋体" w:hAnsi="宋体" w:eastAsia="宋体" w:cs="宋体"/>
          <w:color w:val="auto"/>
          <w:sz w:val="24"/>
          <w:szCs w:val="24"/>
        </w:rPr>
        <w:t>，邮箱：</w:t>
      </w:r>
      <w:r>
        <w:rPr>
          <w:rFonts w:hint="eastAsia" w:ascii="宋体" w:hAnsi="宋体" w:cs="宋体"/>
          <w:color w:val="auto"/>
          <w:kern w:val="0"/>
          <w:sz w:val="24"/>
          <w:szCs w:val="24"/>
          <w:lang w:val="en-US" w:eastAsia="zh-CN"/>
        </w:rPr>
        <w:t>xbmdwjie</w:t>
      </w:r>
      <w:r>
        <w:rPr>
          <w:rFonts w:hint="eastAsia" w:ascii="宋体" w:hAnsi="宋体" w:eastAsia="宋体" w:cs="宋体"/>
          <w:color w:val="auto"/>
          <w:kern w:val="0"/>
          <w:sz w:val="24"/>
          <w:szCs w:val="24"/>
          <w:lang w:val="en-US" w:eastAsia="zh-CN"/>
        </w:rPr>
        <w:t>@</w:t>
      </w:r>
      <w:r>
        <w:rPr>
          <w:rFonts w:hint="eastAsia" w:ascii="宋体" w:hAnsi="宋体" w:cs="宋体"/>
          <w:color w:val="auto"/>
          <w:kern w:val="0"/>
          <w:sz w:val="24"/>
          <w:szCs w:val="24"/>
          <w:lang w:val="en-US" w:eastAsia="zh-CN"/>
        </w:rPr>
        <w:t>163</w:t>
      </w:r>
      <w:r>
        <w:rPr>
          <w:rFonts w:hint="eastAsia" w:ascii="宋体" w:hAnsi="宋体" w:eastAsia="宋体" w:cs="宋体"/>
          <w:color w:val="auto"/>
          <w:kern w:val="0"/>
          <w:sz w:val="24"/>
          <w:szCs w:val="24"/>
          <w:lang w:val="en-US" w:eastAsia="zh-CN"/>
        </w:rPr>
        <w:t>.com</w:t>
      </w:r>
      <w:r>
        <w:rPr>
          <w:rFonts w:hint="eastAsia" w:ascii="宋体" w:hAnsi="宋体" w:eastAsia="宋体" w:cs="宋体"/>
          <w:color w:val="auto"/>
          <w:kern w:val="0"/>
          <w:sz w:val="24"/>
          <w:szCs w:val="24"/>
        </w:rPr>
        <w:t xml:space="preserve">  </w:t>
      </w:r>
      <w:r>
        <w:rPr>
          <w:rFonts w:hint="eastAsia" w:ascii="宋体" w:hAnsi="宋体" w:eastAsia="宋体" w:cs="宋体"/>
          <w:b/>
          <w:bCs/>
          <w:color w:val="auto"/>
          <w:kern w:val="0"/>
          <w:sz w:val="24"/>
          <w:szCs w:val="24"/>
        </w:rPr>
        <w:t xml:space="preserve">  </w:t>
      </w:r>
    </w:p>
    <w:p w14:paraId="151648BD">
      <w:pPr>
        <w:keepNext w:val="0"/>
        <w:keepLines w:val="0"/>
        <w:pageBreakBefore w:val="0"/>
        <w:numPr>
          <w:ilvl w:val="0"/>
          <w:numId w:val="0"/>
        </w:numPr>
        <w:kinsoku/>
        <w:wordWrap/>
        <w:overflowPunct/>
        <w:topLinePunct w:val="0"/>
        <w:bidi w:val="0"/>
        <w:spacing w:beforeLines="0" w:afterLines="0" w:line="460" w:lineRule="exact"/>
        <w:ind w:firstLine="480" w:firstLineChars="200"/>
        <w:jc w:val="right"/>
        <w:rPr>
          <w:rFonts w:hint="eastAsia" w:ascii="宋体" w:hAnsi="宋体" w:eastAsia="宋体"/>
          <w:color w:val="auto"/>
          <w:sz w:val="24"/>
          <w:szCs w:val="24"/>
          <w:lang w:eastAsia="zh-CN"/>
        </w:rPr>
      </w:pPr>
    </w:p>
    <w:p w14:paraId="654209AD">
      <w:pPr>
        <w:keepNext w:val="0"/>
        <w:keepLines w:val="0"/>
        <w:pageBreakBefore w:val="0"/>
        <w:numPr>
          <w:ilvl w:val="0"/>
          <w:numId w:val="0"/>
        </w:numPr>
        <w:kinsoku/>
        <w:wordWrap/>
        <w:overflowPunct/>
        <w:topLinePunct w:val="0"/>
        <w:bidi w:val="0"/>
        <w:spacing w:beforeLines="0" w:afterLines="0" w:line="460" w:lineRule="exact"/>
        <w:ind w:firstLine="480" w:firstLineChars="200"/>
        <w:jc w:val="center"/>
        <w:rPr>
          <w:rFonts w:hint="eastAsia" w:ascii="宋体" w:hAnsi="宋体" w:eastAsia="宋体"/>
          <w:color w:val="auto"/>
          <w:sz w:val="24"/>
          <w:szCs w:val="24"/>
          <w:lang w:eastAsia="zh-CN"/>
        </w:rPr>
      </w:pPr>
      <w:r>
        <w:rPr>
          <w:rFonts w:hint="eastAsia" w:ascii="宋体" w:hAnsi="宋体" w:eastAsia="宋体"/>
          <w:color w:val="auto"/>
          <w:sz w:val="24"/>
          <w:szCs w:val="24"/>
          <w:lang w:val="en-US" w:eastAsia="zh-CN"/>
        </w:rPr>
        <w:t xml:space="preserve">                                   </w:t>
      </w:r>
      <w:r>
        <w:rPr>
          <w:rFonts w:hint="eastAsia" w:ascii="宋体" w:hAnsi="宋体" w:eastAsia="宋体"/>
          <w:color w:val="auto"/>
          <w:sz w:val="24"/>
          <w:szCs w:val="24"/>
          <w:lang w:eastAsia="zh-CN"/>
        </w:rPr>
        <w:t>黔东南州地方标准</w:t>
      </w:r>
    </w:p>
    <w:p w14:paraId="7717432E">
      <w:pPr>
        <w:keepNext w:val="0"/>
        <w:keepLines w:val="0"/>
        <w:pageBreakBefore w:val="0"/>
        <w:numPr>
          <w:ilvl w:val="0"/>
          <w:numId w:val="0"/>
        </w:numPr>
        <w:kinsoku/>
        <w:wordWrap/>
        <w:overflowPunct/>
        <w:topLinePunct w:val="0"/>
        <w:bidi w:val="0"/>
        <w:spacing w:beforeLines="0" w:afterLines="0" w:line="460" w:lineRule="exact"/>
        <w:ind w:firstLine="480" w:firstLineChars="200"/>
        <w:jc w:val="right"/>
        <w:rPr>
          <w:rFonts w:hint="eastAsia" w:ascii="宋体" w:hAnsi="宋体" w:eastAsia="宋体"/>
          <w:color w:val="auto"/>
          <w:sz w:val="24"/>
          <w:szCs w:val="24"/>
          <w:lang w:eastAsia="zh-CN"/>
        </w:rPr>
      </w:pPr>
      <w:r>
        <w:rPr>
          <w:rFonts w:hint="eastAsia" w:ascii="宋体" w:hAnsi="宋体" w:eastAsia="宋体"/>
          <w:color w:val="auto"/>
          <w:sz w:val="24"/>
          <w:szCs w:val="24"/>
          <w:lang w:eastAsia="zh-CN"/>
        </w:rPr>
        <w:t>《番茄穴盘育苗技术规程》编写组</w:t>
      </w:r>
    </w:p>
    <w:p w14:paraId="1ADFE8D5">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leftChars="0"/>
        <w:jc w:val="left"/>
        <w:textAlignment w:val="auto"/>
        <w:rPr>
          <w:rFonts w:hint="eastAsia" w:ascii="TimesNewRomanPSMT" w:hAnsi="TimesNewRomanPSMT" w:eastAsia="宋体"/>
          <w:b/>
          <w:bCs/>
          <w:color w:val="auto"/>
          <w:sz w:val="24"/>
          <w:szCs w:val="24"/>
          <w:lang w:val="en-US" w:eastAsia="zh-CN"/>
        </w:rPr>
      </w:pPr>
      <w:r>
        <w:rPr>
          <w:rFonts w:hint="eastAsia" w:ascii="宋体" w:hAnsi="宋体" w:eastAsia="宋体"/>
          <w:color w:val="auto"/>
          <w:sz w:val="24"/>
          <w:szCs w:val="24"/>
          <w:lang w:val="en-US" w:eastAsia="zh-CN"/>
        </w:rPr>
        <w:t xml:space="preserve">                                                2025年4月</w:t>
      </w:r>
    </w:p>
    <w:p w14:paraId="0B517687">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leftChars="0"/>
        <w:jc w:val="left"/>
        <w:textAlignment w:val="auto"/>
        <w:rPr>
          <w:rFonts w:hint="eastAsia" w:ascii="TimesNewRomanPSMT" w:hAnsi="TimesNewRomanPSMT" w:eastAsia="宋体"/>
          <w:b/>
          <w:bCs/>
          <w:color w:val="auto"/>
          <w:sz w:val="24"/>
          <w:szCs w:val="24"/>
          <w:lang w:val="en-US" w:eastAsia="zh-CN"/>
        </w:rPr>
      </w:pPr>
    </w:p>
    <w:p w14:paraId="401599F2">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leftChars="0"/>
        <w:jc w:val="left"/>
        <w:textAlignment w:val="auto"/>
        <w:rPr>
          <w:rFonts w:hint="eastAsia" w:ascii="TimesNewRomanPSMT" w:hAnsi="TimesNewRomanPSMT" w:eastAsia="宋体"/>
          <w:b/>
          <w:bCs/>
          <w:color w:val="auto"/>
          <w:sz w:val="24"/>
          <w:szCs w:val="24"/>
          <w:lang w:val="en-US" w:eastAsia="zh-CN"/>
        </w:rPr>
      </w:pPr>
    </w:p>
    <w:p w14:paraId="262BA2A3">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460" w:lineRule="exact"/>
        <w:ind w:leftChars="0"/>
        <w:jc w:val="center"/>
        <w:textAlignment w:val="auto"/>
        <w:rPr>
          <w:rFonts w:hint="default" w:ascii="TimesNewRomanPSMT" w:hAnsi="TimesNewRomanPSMT" w:eastAsia="TimesNewRomanPSMT"/>
          <w:b/>
          <w:bCs/>
          <w:color w:val="auto"/>
          <w:sz w:val="32"/>
          <w:szCs w:val="32"/>
          <w:lang w:val="en-US" w:eastAsia="zh-CN"/>
        </w:rPr>
      </w:pPr>
      <w:r>
        <w:rPr>
          <w:rFonts w:hint="eastAsia" w:ascii="TimesNewRomanPSMT" w:hAnsi="TimesNewRomanPSMT" w:eastAsia="宋体"/>
          <w:b/>
          <w:bCs/>
          <w:color w:val="auto"/>
          <w:sz w:val="32"/>
          <w:szCs w:val="32"/>
          <w:lang w:val="en-US" w:eastAsia="zh-CN"/>
        </w:rPr>
        <w:t>参考文献</w:t>
      </w:r>
    </w:p>
    <w:p w14:paraId="215BA018">
      <w:pPr>
        <w:keepNext w:val="0"/>
        <w:keepLines w:val="0"/>
        <w:pageBreakBefore w:val="0"/>
        <w:kinsoku/>
        <w:wordWrap/>
        <w:overflowPunct/>
        <w:topLinePunct w:val="0"/>
        <w:autoSpaceDE/>
        <w:autoSpaceDN/>
        <w:bidi w:val="0"/>
        <w:adjustRightInd w:val="0"/>
        <w:snapToGrid/>
        <w:spacing w:line="460" w:lineRule="exac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[1] 李江鸿, 杨娟, 马庆玉. 番茄幼苗期实行无土栽培的几点思考[J]. 思茅师范高等专科学校学报,2002(3): 95 - 98.</w:t>
      </w:r>
    </w:p>
    <w:p w14:paraId="3FDE0FAE">
      <w:pPr>
        <w:keepNext w:val="0"/>
        <w:keepLines w:val="0"/>
        <w:pageBreakBefore w:val="0"/>
        <w:kinsoku/>
        <w:wordWrap/>
        <w:overflowPunct/>
        <w:topLinePunct w:val="0"/>
        <w:autoSpaceDE/>
        <w:autoSpaceDN/>
        <w:bidi w:val="0"/>
        <w:adjustRightInd w:val="0"/>
        <w:snapToGrid/>
        <w:spacing w:line="460" w:lineRule="exac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[2] 张浩雷. 新疆番茄产业价值综合评价研究[D]. 乌鲁木齐: 新疆农业大学, 2015: 1 - 2.</w:t>
      </w:r>
    </w:p>
    <w:p w14:paraId="709744F0">
      <w:pPr>
        <w:keepNext w:val="0"/>
        <w:keepLines w:val="0"/>
        <w:pageBreakBefore w:val="0"/>
        <w:kinsoku/>
        <w:wordWrap/>
        <w:overflowPunct/>
        <w:topLinePunct w:val="0"/>
        <w:autoSpaceDE/>
        <w:autoSpaceDN/>
        <w:bidi w:val="0"/>
        <w:adjustRightInd w:val="0"/>
        <w:snapToGrid/>
        <w:spacing w:line="460" w:lineRule="exac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[3] 司明泊. 新疆红色产业之——番茄产业发展分析[J]. 农业工程技术(农产品加工业), 2009(1): 31- 32.</w:t>
      </w:r>
    </w:p>
    <w:p w14:paraId="7FFF9756">
      <w:pPr>
        <w:keepNext w:val="0"/>
        <w:keepLines w:val="0"/>
        <w:pageBreakBefore w:val="0"/>
        <w:kinsoku/>
        <w:wordWrap/>
        <w:overflowPunct/>
        <w:topLinePunct w:val="0"/>
        <w:autoSpaceDE/>
        <w:autoSpaceDN/>
        <w:bidi w:val="0"/>
        <w:adjustRightInd w:val="0"/>
        <w:snapToGrid/>
        <w:spacing w:line="460" w:lineRule="exac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 李瑞红, 张维谊, 韩奕奕. 无土栽培发展现状及前景展望[J]. 四川农业科技, 2021(9): 76 - 79.</w:t>
      </w:r>
    </w:p>
    <w:p w14:paraId="7B2B0B6B">
      <w:pPr>
        <w:keepNext w:val="0"/>
        <w:keepLines w:val="0"/>
        <w:pageBreakBefore w:val="0"/>
        <w:kinsoku/>
        <w:wordWrap/>
        <w:overflowPunct/>
        <w:topLinePunct w:val="0"/>
        <w:autoSpaceDE/>
        <w:autoSpaceDN/>
        <w:bidi w:val="0"/>
        <w:adjustRightInd w:val="0"/>
        <w:snapToGrid/>
        <w:spacing w:line="460" w:lineRule="exact"/>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]刘桂芝.夏秋季番茄穴盘育苗技术探究[J].现代农业研究,2022,28(08):116-118.</w:t>
      </w:r>
    </w:p>
    <w:p w14:paraId="701CB6CA">
      <w:pPr>
        <w:keepNext w:val="0"/>
        <w:keepLines w:val="0"/>
        <w:pageBreakBefore w:val="0"/>
        <w:kinsoku/>
        <w:wordWrap/>
        <w:overflowPunct/>
        <w:topLinePunct w:val="0"/>
        <w:autoSpaceDE/>
        <w:autoSpaceDN/>
        <w:bidi w:val="0"/>
        <w:adjustRightInd w:val="0"/>
        <w:snapToGrid/>
        <w:spacing w:line="460" w:lineRule="exact"/>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lang w:eastAsia="zh-CN"/>
        </w:rPr>
        <w:t>]王亮.温室大棚番茄育苗技术[J].农村科技,2020,(02):49-50.</w:t>
      </w:r>
    </w:p>
    <w:p w14:paraId="278186F6">
      <w:pPr>
        <w:keepNext w:val="0"/>
        <w:keepLines w:val="0"/>
        <w:pageBreakBefore w:val="0"/>
        <w:kinsoku/>
        <w:wordWrap/>
        <w:overflowPunct/>
        <w:topLinePunct w:val="0"/>
        <w:autoSpaceDE/>
        <w:autoSpaceDN/>
        <w:bidi w:val="0"/>
        <w:adjustRightInd w:val="0"/>
        <w:snapToGrid/>
        <w:spacing w:line="460" w:lineRule="exac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 xml:space="preserve">程艳荣,岳东杰,杨帅,等. 番茄穴盘育苗技术 [J]. 上海蔬菜, 2019, (02): 27-29. </w:t>
      </w:r>
    </w:p>
    <w:p w14:paraId="20EBDFF4">
      <w:pPr>
        <w:keepNext w:val="0"/>
        <w:keepLines w:val="0"/>
        <w:pageBreakBefore w:val="0"/>
        <w:kinsoku/>
        <w:wordWrap/>
        <w:overflowPunct/>
        <w:topLinePunct w:val="0"/>
        <w:autoSpaceDE/>
        <w:autoSpaceDN/>
        <w:bidi w:val="0"/>
        <w:adjustRightInd w:val="0"/>
        <w:snapToGrid/>
        <w:spacing w:line="460" w:lineRule="exact"/>
        <w:textAlignment w:val="baseline"/>
        <w:rPr>
          <w:rFonts w:hint="eastAsia" w:ascii="宋体" w:hAnsi="宋体" w:eastAsia="宋体" w:cs="宋体"/>
          <w:color w:val="auto"/>
          <w:sz w:val="24"/>
          <w:szCs w:val="24"/>
        </w:rPr>
      </w:pPr>
      <w:r>
        <w:rPr>
          <w:rFonts w:hint="default" w:ascii="宋体" w:hAnsi="宋体" w:eastAsia="宋体" w:cs="宋体"/>
          <w:color w:val="auto"/>
          <w:sz w:val="24"/>
          <w:szCs w:val="24"/>
        </w:rPr>
        <w:t>[</w:t>
      </w:r>
      <w:r>
        <w:rPr>
          <w:rFonts w:hint="eastAsia" w:ascii="宋体" w:hAnsi="宋体" w:eastAsia="宋体" w:cs="宋体"/>
          <w:color w:val="auto"/>
          <w:sz w:val="24"/>
          <w:szCs w:val="24"/>
          <w:lang w:val="en-US" w:eastAsia="zh-CN"/>
        </w:rPr>
        <w:t>8</w:t>
      </w:r>
      <w:r>
        <w:rPr>
          <w:rFonts w:hint="default" w:ascii="宋体" w:hAnsi="宋体" w:eastAsia="宋体" w:cs="宋体"/>
          <w:color w:val="auto"/>
          <w:sz w:val="24"/>
          <w:szCs w:val="24"/>
        </w:rPr>
        <w:t xml:space="preserve">] 吴凤莲,姜发洋,王正文,等. 番茄地方品种育苗技术 [J]. 现代农业科技, 2018, (21): 102. </w:t>
      </w:r>
    </w:p>
    <w:p w14:paraId="343E0AFC">
      <w:pPr>
        <w:keepNext w:val="0"/>
        <w:keepLines w:val="0"/>
        <w:pageBreakBefore w:val="0"/>
        <w:numPr>
          <w:ilvl w:val="0"/>
          <w:numId w:val="0"/>
        </w:numPr>
        <w:kinsoku/>
        <w:wordWrap/>
        <w:overflowPunct/>
        <w:topLinePunct w:val="0"/>
        <w:bidi w:val="0"/>
        <w:spacing w:beforeLines="0" w:afterLines="0" w:line="460" w:lineRule="exact"/>
        <w:ind w:firstLine="480" w:firstLineChars="200"/>
        <w:jc w:val="right"/>
        <w:rPr>
          <w:rFonts w:hint="eastAsia" w:ascii="宋体" w:hAnsi="宋体" w:eastAsia="宋体"/>
          <w:color w:val="auto"/>
          <w:sz w:val="24"/>
          <w:szCs w:val="24"/>
          <w:lang w:eastAsia="zh-CN"/>
        </w:rPr>
      </w:pPr>
    </w:p>
    <w:p w14:paraId="2E5ADC40">
      <w:pPr>
        <w:keepNext w:val="0"/>
        <w:keepLines w:val="0"/>
        <w:pageBreakBefore w:val="0"/>
        <w:numPr>
          <w:ilvl w:val="0"/>
          <w:numId w:val="0"/>
        </w:numPr>
        <w:kinsoku/>
        <w:wordWrap/>
        <w:overflowPunct/>
        <w:topLinePunct w:val="0"/>
        <w:bidi w:val="0"/>
        <w:spacing w:beforeLines="0" w:afterLines="0" w:line="460" w:lineRule="exact"/>
        <w:ind w:firstLine="480" w:firstLineChars="200"/>
        <w:jc w:val="right"/>
        <w:rPr>
          <w:rFonts w:hint="eastAsia" w:ascii="宋体" w:hAnsi="宋体" w:eastAsia="宋体"/>
          <w:color w:val="auto"/>
          <w:sz w:val="24"/>
          <w:szCs w:val="24"/>
          <w:lang w:eastAsia="zh-CN"/>
        </w:rPr>
      </w:pPr>
    </w:p>
    <w:p w14:paraId="21421A26">
      <w:pPr>
        <w:keepNext w:val="0"/>
        <w:keepLines w:val="0"/>
        <w:pageBreakBefore w:val="0"/>
        <w:numPr>
          <w:ilvl w:val="0"/>
          <w:numId w:val="0"/>
        </w:numPr>
        <w:kinsoku/>
        <w:wordWrap/>
        <w:overflowPunct/>
        <w:topLinePunct w:val="0"/>
        <w:bidi w:val="0"/>
        <w:spacing w:beforeLines="0" w:afterLines="0" w:line="460" w:lineRule="exact"/>
        <w:ind w:firstLine="480" w:firstLineChars="200"/>
        <w:jc w:val="center"/>
        <w:rPr>
          <w:rFonts w:hint="default" w:ascii="宋体" w:hAnsi="宋体" w:eastAsia="宋体"/>
          <w:color w:val="auto"/>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DejaVu Sans">
    <w:altName w:val="Segoe Print"/>
    <w:panose1 w:val="020B0603030804020204"/>
    <w:charset w:val="00"/>
    <w:family w:val="auto"/>
    <w:pitch w:val="default"/>
    <w:sig w:usb0="00000000" w:usb1="00000000"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TimesNewRomanPSMT">
    <w:altName w:val="Times New Roman"/>
    <w:panose1 w:val="02020603050405020304"/>
    <w:charset w:val="86"/>
    <w:family w:val="auto"/>
    <w:pitch w:val="default"/>
    <w:sig w:usb0="00000000" w:usb1="00000000" w:usb2="00000009" w:usb3="00000000" w:csb0="400001FF" w:csb1="FFFF0000"/>
  </w:font>
  <w:font w:name="微软雅黑">
    <w:panose1 w:val="020B0503020204020204"/>
    <w:charset w:val="86"/>
    <w:family w:val="auto"/>
    <w:pitch w:val="default"/>
    <w:sig w:usb0="80000287" w:usb1="280F3C52" w:usb2="00000016" w:usb3="00000000" w:csb0="0004001F" w:csb1="00000000"/>
  </w:font>
  <w:font w:name="Segoe UI">
    <w:panose1 w:val="020B0502040204020203"/>
    <w:charset w:val="00"/>
    <w:family w:val="auto"/>
    <w:pitch w:val="default"/>
    <w:sig w:usb0="E10022FF" w:usb1="C000E47F" w:usb2="00000029" w:usb3="00000000" w:csb0="200001DF" w:csb1="2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C4FDB8"/>
    <w:multiLevelType w:val="singleLevel"/>
    <w:tmpl w:val="8EC4FDB8"/>
    <w:lvl w:ilvl="0" w:tentative="0">
      <w:start w:val="2"/>
      <w:numFmt w:val="decimal"/>
      <w:suff w:val="nothing"/>
      <w:lvlText w:val="（%1）"/>
      <w:lvlJc w:val="left"/>
    </w:lvl>
  </w:abstractNum>
  <w:abstractNum w:abstractNumId="1">
    <w:nsid w:val="D4FEE1C6"/>
    <w:multiLevelType w:val="singleLevel"/>
    <w:tmpl w:val="D4FEE1C6"/>
    <w:lvl w:ilvl="0" w:tentative="0">
      <w:start w:val="3"/>
      <w:numFmt w:val="chineseCounting"/>
      <w:suff w:val="nothing"/>
      <w:lvlText w:val="%1、"/>
      <w:lvlJc w:val="left"/>
      <w:rPr>
        <w:rFonts w:hint="eastAsia"/>
      </w:rPr>
    </w:lvl>
  </w:abstractNum>
  <w:abstractNum w:abstractNumId="2">
    <w:nsid w:val="EB40EDBC"/>
    <w:multiLevelType w:val="singleLevel"/>
    <w:tmpl w:val="EB40EDBC"/>
    <w:lvl w:ilvl="0" w:tentative="0">
      <w:start w:val="3"/>
      <w:numFmt w:val="chineseCounting"/>
      <w:suff w:val="nothing"/>
      <w:lvlText w:val="（%1）"/>
      <w:lvlJc w:val="left"/>
      <w:rPr>
        <w:rFonts w:hint="eastAsia"/>
      </w:rPr>
    </w:lvl>
  </w:abstractNum>
  <w:abstractNum w:abstractNumId="3">
    <w:nsid w:val="405113FF"/>
    <w:multiLevelType w:val="singleLevel"/>
    <w:tmpl w:val="405113FF"/>
    <w:lvl w:ilvl="0" w:tentative="0">
      <w:start w:val="1"/>
      <w:numFmt w:val="decimal"/>
      <w:lvlText w:val="%1."/>
      <w:lvlJc w:val="left"/>
      <w:pPr>
        <w:tabs>
          <w:tab w:val="left" w:pos="312"/>
        </w:tabs>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1Yjc4MTQxNzkzZWUyYzM0NGI1OGNlM2ZjOTk5MGMifQ=="/>
  </w:docVars>
  <w:rsids>
    <w:rsidRoot w:val="00172A27"/>
    <w:rsid w:val="002B247F"/>
    <w:rsid w:val="012C2953"/>
    <w:rsid w:val="030236FE"/>
    <w:rsid w:val="05453343"/>
    <w:rsid w:val="07346D07"/>
    <w:rsid w:val="14815F67"/>
    <w:rsid w:val="165C7A79"/>
    <w:rsid w:val="17C032C6"/>
    <w:rsid w:val="182B52BA"/>
    <w:rsid w:val="2192049D"/>
    <w:rsid w:val="21B3193F"/>
    <w:rsid w:val="24071E4B"/>
    <w:rsid w:val="25B12B77"/>
    <w:rsid w:val="27A74D84"/>
    <w:rsid w:val="2AE67B15"/>
    <w:rsid w:val="2B2B5C36"/>
    <w:rsid w:val="2B8F0188"/>
    <w:rsid w:val="3ABF1A71"/>
    <w:rsid w:val="3D6A1B31"/>
    <w:rsid w:val="3EB24956"/>
    <w:rsid w:val="3F1A4B7D"/>
    <w:rsid w:val="41967399"/>
    <w:rsid w:val="41FB544E"/>
    <w:rsid w:val="44557097"/>
    <w:rsid w:val="475D6979"/>
    <w:rsid w:val="4F4F10AC"/>
    <w:rsid w:val="4F8C6B08"/>
    <w:rsid w:val="4FAD4F35"/>
    <w:rsid w:val="53FC752F"/>
    <w:rsid w:val="5E343D6A"/>
    <w:rsid w:val="5F9372CA"/>
    <w:rsid w:val="63021D41"/>
    <w:rsid w:val="639049C4"/>
    <w:rsid w:val="67CC6DC1"/>
    <w:rsid w:val="687A4A6F"/>
    <w:rsid w:val="755E686A"/>
    <w:rsid w:val="776D5A56"/>
    <w:rsid w:val="77FE2FA6"/>
    <w:rsid w:val="7B412D85"/>
    <w:rsid w:val="7DC0313A"/>
    <w:rsid w:val="7ECF5DD8"/>
    <w:rsid w:val="7EF1B2B4"/>
    <w:rsid w:val="D7FFC4DD"/>
    <w:rsid w:val="EEFFF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next w:val="3"/>
    <w:qFormat/>
    <w:uiPriority w:val="0"/>
    <w:pPr>
      <w:spacing w:after="120"/>
      <w:ind w:left="420" w:leftChars="200"/>
    </w:pPr>
  </w:style>
  <w:style w:type="paragraph" w:styleId="3">
    <w:name w:val="Balloon Text"/>
    <w:basedOn w:val="1"/>
    <w:next w:val="1"/>
    <w:qFormat/>
    <w:uiPriority w:val="0"/>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5">
    <w:name w:val="Body Text First Indent 2"/>
    <w:basedOn w:val="2"/>
    <w:next w:val="1"/>
    <w:qFormat/>
    <w:uiPriority w:val="0"/>
    <w:pPr>
      <w:ind w:firstLine="420" w:firstLineChars="200"/>
    </w:p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FollowedHyperlink"/>
    <w:basedOn w:val="8"/>
    <w:qFormat/>
    <w:uiPriority w:val="0"/>
    <w:rPr>
      <w:color w:val="666666"/>
      <w:u w:val="none"/>
    </w:rPr>
  </w:style>
  <w:style w:type="character" w:styleId="11">
    <w:name w:val="Emphasis"/>
    <w:basedOn w:val="8"/>
    <w:qFormat/>
    <w:uiPriority w:val="0"/>
  </w:style>
  <w:style w:type="character" w:styleId="12">
    <w:name w:val="Hyperlink"/>
    <w:basedOn w:val="8"/>
    <w:qFormat/>
    <w:uiPriority w:val="0"/>
    <w:rPr>
      <w:color w:val="666666"/>
      <w:u w:val="none"/>
    </w:rPr>
  </w:style>
  <w:style w:type="paragraph" w:customStyle="1" w:styleId="13">
    <w:name w:val="段"/>
    <w:basedOn w:val="1"/>
    <w:qFormat/>
    <w:uiPriority w:val="99"/>
    <w:pPr>
      <w:widowControl/>
      <w:autoSpaceDE w:val="0"/>
      <w:autoSpaceDN w:val="0"/>
      <w:ind w:firstLine="420" w:firstLineChars="200"/>
    </w:pPr>
    <w:rPr>
      <w:rFonts w:ascii="宋体" w:cs="Times New Roman"/>
      <w:kern w:val="0"/>
    </w:rPr>
  </w:style>
  <w:style w:type="paragraph" w:customStyle="1" w:styleId="14">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5">
    <w:name w:val="opts-count+span"/>
    <w:basedOn w:val="8"/>
    <w:qFormat/>
    <w:uiPriority w:val="0"/>
  </w:style>
  <w:style w:type="character" w:customStyle="1" w:styleId="16">
    <w:name w:val="subpro"/>
    <w:basedOn w:val="8"/>
    <w:qFormat/>
    <w:uiPriority w:val="0"/>
  </w:style>
  <w:style w:type="character" w:customStyle="1" w:styleId="17">
    <w:name w:val="empty"/>
    <w:basedOn w:val="8"/>
    <w:qFormat/>
    <w:uiPriority w:val="0"/>
  </w:style>
  <w:style w:type="character" w:customStyle="1" w:styleId="18">
    <w:name w:val="after"/>
    <w:basedOn w:val="8"/>
    <w:qFormat/>
    <w:uiPriority w:val="0"/>
  </w:style>
  <w:style w:type="character" w:customStyle="1" w:styleId="19">
    <w:name w:val="opts-count2"/>
    <w:basedOn w:val="8"/>
    <w:qFormat/>
    <w:uiPriority w:val="0"/>
    <w:rPr>
      <w:color w:val="000000"/>
      <w:sz w:val="18"/>
      <w:szCs w:val="18"/>
    </w:rPr>
  </w:style>
  <w:style w:type="character" w:customStyle="1" w:styleId="20">
    <w:name w:val="index"/>
    <w:basedOn w:val="8"/>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6200</Words>
  <Characters>6798</Characters>
  <Lines>0</Lines>
  <Paragraphs>0</Paragraphs>
  <TotalTime>9</TotalTime>
  <ScaleCrop>false</ScaleCrop>
  <LinksUpToDate>false</LinksUpToDate>
  <CharactersWithSpaces>7015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2025-03-26T03:05:00Z</dcterms:created>
  <dc:creator>小静</dc:creator>
  <cp:lastModifiedBy>贾肥猫</cp:lastModifiedBy>
  <dcterms:modified xsi:type="dcterms:W3CDTF">2025-04-29T08:22:29Z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EE5528602C6946A8B2F61106E47B8FDF_13</vt:lpwstr>
  </property>
  <property fmtid="{D5CDD505-2E9C-101B-9397-08002B2CF9AE}" pid="4" name="KSOTemplateDocerSaveRecord">
    <vt:lpwstr>eyJoZGlkIjoiODk3Y2UyNTc1NWMyYzEyYjZlNDEwYmY5MTI5YjUyMjQiLCJ1c2VySWQiOiI5Mzc5NTgxNDEifQ==</vt:lpwstr>
  </property>
</Properties>
</file>